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53" w:rsidRPr="00AC21CD" w:rsidRDefault="00974153" w:rsidP="00635728">
      <w:pPr>
        <w:jc w:val="center"/>
        <w:rPr>
          <w:rFonts w:ascii="Calibri" w:hAnsi="Calibri" w:cstheme="majorBidi"/>
          <w:b/>
          <w:color w:val="000000" w:themeColor="text1"/>
          <w:sz w:val="32"/>
        </w:rPr>
      </w:pPr>
      <w:r w:rsidRPr="00AC21CD">
        <w:rPr>
          <w:rFonts w:ascii="Calibri" w:hAnsi="Calibri" w:cstheme="majorBidi"/>
          <w:b/>
          <w:color w:val="000000" w:themeColor="text1"/>
          <w:sz w:val="32"/>
        </w:rPr>
        <w:t>A</w:t>
      </w:r>
      <w:r w:rsidR="00C075FB" w:rsidRPr="00AC21CD">
        <w:rPr>
          <w:rFonts w:ascii="Calibri" w:hAnsi="Calibri" w:cstheme="majorBidi"/>
          <w:b/>
          <w:color w:val="000000" w:themeColor="text1"/>
          <w:sz w:val="32"/>
        </w:rPr>
        <w:t>.W.</w:t>
      </w:r>
      <w:r w:rsidRPr="00AC21CD">
        <w:rPr>
          <w:rFonts w:ascii="Calibri" w:hAnsi="Calibri" w:cstheme="majorBidi"/>
          <w:b/>
          <w:color w:val="000000" w:themeColor="text1"/>
          <w:sz w:val="32"/>
        </w:rPr>
        <w:t xml:space="preserve"> Strouse</w:t>
      </w:r>
    </w:p>
    <w:p w:rsidR="000C668E" w:rsidRPr="00AC21CD" w:rsidRDefault="00E23373" w:rsidP="00635728">
      <w:pPr>
        <w:jc w:val="center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astrouse@g</w:t>
      </w:r>
      <w:r w:rsidR="002A2FD4">
        <w:rPr>
          <w:rFonts w:ascii="Calibri" w:hAnsi="Calibri" w:cstheme="majorBidi"/>
          <w:color w:val="000000" w:themeColor="text1"/>
          <w:sz w:val="24"/>
        </w:rPr>
        <w:t>rad</w:t>
      </w:r>
      <w:r w:rsidRPr="00AC21CD">
        <w:rPr>
          <w:rFonts w:ascii="Calibri" w:hAnsi="Calibri" w:cstheme="majorBidi"/>
          <w:color w:val="000000" w:themeColor="text1"/>
          <w:sz w:val="24"/>
        </w:rPr>
        <w:t>c</w:t>
      </w:r>
      <w:r w:rsidR="002A2FD4">
        <w:rPr>
          <w:rFonts w:ascii="Calibri" w:hAnsi="Calibri" w:cstheme="majorBidi"/>
          <w:color w:val="000000" w:themeColor="text1"/>
          <w:sz w:val="24"/>
        </w:rPr>
        <w:t>enter</w:t>
      </w:r>
      <w:r w:rsidRPr="00AC21CD">
        <w:rPr>
          <w:rFonts w:ascii="Calibri" w:hAnsi="Calibri" w:cstheme="majorBidi"/>
          <w:color w:val="000000" w:themeColor="text1"/>
          <w:sz w:val="24"/>
        </w:rPr>
        <w:t>.cuny.edu</w:t>
      </w:r>
    </w:p>
    <w:p w:rsidR="00C075FB" w:rsidRPr="00AC21CD" w:rsidRDefault="000C668E" w:rsidP="00635728">
      <w:pPr>
        <w:jc w:val="center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http://www.</w:t>
      </w:r>
      <w:r w:rsidR="00C075FB" w:rsidRPr="00AC21CD">
        <w:rPr>
          <w:rFonts w:ascii="Calibri" w:hAnsi="Calibri" w:cstheme="majorBidi"/>
          <w:color w:val="000000" w:themeColor="text1"/>
          <w:sz w:val="24"/>
        </w:rPr>
        <w:t>awstrouse</w:t>
      </w:r>
      <w:r w:rsidRPr="00AC21CD">
        <w:rPr>
          <w:rFonts w:ascii="Calibri" w:hAnsi="Calibri" w:cstheme="majorBidi"/>
          <w:color w:val="000000" w:themeColor="text1"/>
          <w:sz w:val="24"/>
        </w:rPr>
        <w:t>.com</w:t>
      </w:r>
    </w:p>
    <w:p w:rsidR="003539AE" w:rsidRDefault="003539AE" w:rsidP="00635728">
      <w:pPr>
        <w:jc w:val="center"/>
        <w:rPr>
          <w:rFonts w:ascii="Calibri" w:hAnsi="Calibri" w:cstheme="majorBidi"/>
          <w:color w:val="000000" w:themeColor="text1"/>
        </w:rPr>
      </w:pPr>
    </w:p>
    <w:p w:rsidR="00EE6DB6" w:rsidRDefault="00EE6DB6" w:rsidP="00635728">
      <w:pPr>
        <w:jc w:val="center"/>
        <w:rPr>
          <w:rFonts w:ascii="Calibri" w:hAnsi="Calibri" w:cstheme="majorBidi"/>
          <w:color w:val="000000" w:themeColor="text1"/>
        </w:rPr>
      </w:pPr>
    </w:p>
    <w:p w:rsidR="00974153" w:rsidRPr="000E1C28" w:rsidRDefault="00974153" w:rsidP="00635728">
      <w:pPr>
        <w:jc w:val="center"/>
        <w:rPr>
          <w:rFonts w:ascii="Calibri" w:hAnsi="Calibri" w:cstheme="majorBidi"/>
          <w:color w:val="000000" w:themeColor="text1"/>
        </w:rPr>
      </w:pPr>
    </w:p>
    <w:p w:rsidR="00974153" w:rsidRPr="00AC21CD" w:rsidRDefault="00C075FB" w:rsidP="00635728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77 Pilling Street</w:t>
      </w:r>
      <w:r w:rsidR="008365BA" w:rsidRPr="00AC21CD">
        <w:rPr>
          <w:rFonts w:ascii="Calibri" w:hAnsi="Calibri" w:cstheme="majorBidi"/>
          <w:color w:val="000000" w:themeColor="text1"/>
          <w:sz w:val="24"/>
        </w:rPr>
        <w:t xml:space="preserve"> #2</w:t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="00DD67DE" w:rsidRPr="00AC21CD">
        <w:rPr>
          <w:rFonts w:ascii="Calibri" w:hAnsi="Calibri" w:cstheme="majorBidi"/>
          <w:color w:val="000000" w:themeColor="text1"/>
          <w:sz w:val="24"/>
        </w:rPr>
        <w:t xml:space="preserve"> </w:t>
      </w:r>
      <w:r w:rsidR="00DD67DE" w:rsidRPr="00AC21CD">
        <w:rPr>
          <w:rFonts w:ascii="Calibri" w:hAnsi="Calibri" w:cstheme="majorBidi"/>
          <w:color w:val="000000" w:themeColor="text1"/>
          <w:sz w:val="24"/>
        </w:rPr>
        <w:tab/>
      </w:r>
      <w:r w:rsidR="00DD67DE" w:rsidRPr="00AC21CD">
        <w:rPr>
          <w:rFonts w:ascii="Calibri" w:hAnsi="Calibri" w:cstheme="majorBidi"/>
          <w:color w:val="000000" w:themeColor="text1"/>
          <w:sz w:val="24"/>
        </w:rPr>
        <w:tab/>
      </w:r>
      <w:r w:rsidR="00D65CAD" w:rsidRPr="00AC21CD">
        <w:rPr>
          <w:rFonts w:ascii="Calibri" w:hAnsi="Calibri" w:cstheme="majorBidi"/>
          <w:color w:val="000000" w:themeColor="text1"/>
          <w:sz w:val="24"/>
        </w:rPr>
        <w:tab/>
      </w:r>
      <w:r w:rsidR="00D65CAD" w:rsidRPr="00AC21CD">
        <w:rPr>
          <w:rFonts w:ascii="Calibri" w:hAnsi="Calibri" w:cstheme="majorBidi"/>
          <w:color w:val="000000" w:themeColor="text1"/>
          <w:sz w:val="24"/>
        </w:rPr>
        <w:tab/>
      </w:r>
      <w:r w:rsidR="00D65CAD" w:rsidRPr="00AC21CD">
        <w:rPr>
          <w:rFonts w:ascii="Calibri" w:hAnsi="Calibri" w:cstheme="majorBidi"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color w:val="000000" w:themeColor="text1"/>
          <w:sz w:val="24"/>
        </w:rPr>
        <w:t>365</w:t>
      </w:r>
      <w:r w:rsidR="00AC21CD" w:rsidRPr="00AC21CD">
        <w:rPr>
          <w:rFonts w:ascii="Calibri" w:hAnsi="Calibri" w:cstheme="majorBidi"/>
          <w:color w:val="000000" w:themeColor="text1"/>
          <w:sz w:val="24"/>
          <w:vertAlign w:val="superscript"/>
        </w:rPr>
        <w:t xml:space="preserve"> </w:t>
      </w:r>
      <w:r w:rsidR="00AC21CD" w:rsidRPr="00AC21CD">
        <w:rPr>
          <w:rFonts w:ascii="Calibri" w:hAnsi="Calibri" w:cstheme="majorBidi"/>
          <w:color w:val="000000" w:themeColor="text1"/>
          <w:sz w:val="24"/>
        </w:rPr>
        <w:t>Fifth Avenue</w:t>
      </w:r>
      <w:r w:rsidR="00520DE9" w:rsidRPr="00AC21CD">
        <w:rPr>
          <w:rFonts w:ascii="Calibri" w:hAnsi="Calibri" w:cstheme="majorBidi"/>
          <w:color w:val="000000" w:themeColor="text1"/>
          <w:sz w:val="24"/>
        </w:rPr>
        <w:t xml:space="preserve"> </w:t>
      </w:r>
    </w:p>
    <w:p w:rsidR="00974153" w:rsidRPr="00AC21CD" w:rsidRDefault="00C075FB" w:rsidP="00635728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Brooklyn, NY 11207</w:t>
      </w:r>
      <w:r w:rsidR="00DD67DE" w:rsidRPr="00AC21CD">
        <w:rPr>
          <w:rFonts w:ascii="Calibri" w:hAnsi="Calibri" w:cstheme="majorBidi"/>
          <w:color w:val="000000" w:themeColor="text1"/>
          <w:sz w:val="24"/>
        </w:rPr>
        <w:tab/>
      </w:r>
      <w:r w:rsidR="00DD67DE" w:rsidRPr="00AC21CD">
        <w:rPr>
          <w:rFonts w:ascii="Calibri" w:hAnsi="Calibri" w:cstheme="majorBidi"/>
          <w:color w:val="000000" w:themeColor="text1"/>
          <w:sz w:val="24"/>
        </w:rPr>
        <w:tab/>
      </w:r>
      <w:r w:rsidR="00DD67DE" w:rsidRPr="00AC21CD">
        <w:rPr>
          <w:rFonts w:ascii="Calibri" w:hAnsi="Calibri" w:cstheme="majorBidi"/>
          <w:color w:val="000000" w:themeColor="text1"/>
          <w:sz w:val="24"/>
        </w:rPr>
        <w:tab/>
      </w:r>
      <w:r w:rsidR="00DD67DE" w:rsidRPr="00AC21CD">
        <w:rPr>
          <w:rFonts w:ascii="Calibri" w:hAnsi="Calibri" w:cstheme="majorBidi"/>
          <w:color w:val="000000" w:themeColor="text1"/>
          <w:sz w:val="24"/>
        </w:rPr>
        <w:tab/>
      </w:r>
      <w:r w:rsidR="00DD67DE" w:rsidRPr="00AC21CD">
        <w:rPr>
          <w:rFonts w:ascii="Calibri" w:hAnsi="Calibri" w:cstheme="majorBidi"/>
          <w:color w:val="000000" w:themeColor="text1"/>
          <w:sz w:val="24"/>
        </w:rPr>
        <w:tab/>
      </w:r>
      <w:r w:rsidR="00D65CAD" w:rsidRPr="00AC21CD">
        <w:rPr>
          <w:rFonts w:ascii="Calibri" w:hAnsi="Calibri" w:cstheme="majorBidi"/>
          <w:color w:val="000000" w:themeColor="text1"/>
          <w:sz w:val="24"/>
        </w:rPr>
        <w:tab/>
      </w:r>
      <w:r w:rsidR="00D65CAD" w:rsidRPr="00AC21CD">
        <w:rPr>
          <w:rFonts w:ascii="Calibri" w:hAnsi="Calibri" w:cstheme="majorBidi"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color w:val="000000" w:themeColor="text1"/>
          <w:sz w:val="24"/>
        </w:rPr>
        <w:t>CUNY GC, English, 4406</w:t>
      </w:r>
    </w:p>
    <w:p w:rsidR="000E1C28" w:rsidRDefault="00DD67DE" w:rsidP="00635728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(516) 315-3750</w:t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="00D65CAD" w:rsidRPr="00AC21CD">
        <w:rPr>
          <w:rFonts w:ascii="Calibri" w:hAnsi="Calibri" w:cstheme="majorBidi"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color w:val="000000" w:themeColor="text1"/>
          <w:sz w:val="24"/>
        </w:rPr>
        <w:t>New York, NY 10016</w:t>
      </w:r>
    </w:p>
    <w:p w:rsidR="003539AE" w:rsidRDefault="00DD67DE" w:rsidP="00635728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ab/>
      </w:r>
    </w:p>
    <w:p w:rsidR="003539AE" w:rsidRDefault="00DD67DE" w:rsidP="00635728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ab/>
      </w:r>
      <w:r w:rsidR="00D65CAD" w:rsidRPr="00AC21CD">
        <w:rPr>
          <w:rFonts w:ascii="Calibri" w:hAnsi="Calibri" w:cstheme="majorBidi"/>
          <w:color w:val="000000" w:themeColor="text1"/>
          <w:sz w:val="24"/>
        </w:rPr>
        <w:tab/>
      </w:r>
    </w:p>
    <w:p w:rsidR="0004378A" w:rsidRPr="000E1C28" w:rsidRDefault="0004378A" w:rsidP="00635728">
      <w:pPr>
        <w:rPr>
          <w:rFonts w:ascii="Calibri" w:hAnsi="Calibri" w:cstheme="majorBidi"/>
          <w:color w:val="000000" w:themeColor="text1"/>
        </w:rPr>
      </w:pPr>
    </w:p>
    <w:p w:rsidR="00974153" w:rsidRPr="00AC21CD" w:rsidRDefault="00951F2E" w:rsidP="00635728">
      <w:pPr>
        <w:rPr>
          <w:rFonts w:ascii="Calibri" w:hAnsi="Calibri" w:cstheme="majorBidi"/>
          <w:b/>
          <w:color w:val="000000" w:themeColor="text1"/>
          <w:sz w:val="24"/>
        </w:rPr>
      </w:pPr>
      <w:r w:rsidRPr="00AC21CD">
        <w:rPr>
          <w:rFonts w:ascii="Calibri" w:hAnsi="Calibri" w:cstheme="majorBidi"/>
          <w:b/>
          <w:color w:val="000000" w:themeColor="text1"/>
          <w:sz w:val="24"/>
          <w:u w:val="single"/>
        </w:rPr>
        <w:t xml:space="preserve">UNIVERSITY </w:t>
      </w:r>
      <w:r w:rsidR="00974153" w:rsidRPr="00AC21CD">
        <w:rPr>
          <w:rFonts w:ascii="Calibri" w:hAnsi="Calibri" w:cstheme="majorBidi"/>
          <w:b/>
          <w:color w:val="000000" w:themeColor="text1"/>
          <w:sz w:val="24"/>
          <w:u w:val="single"/>
        </w:rPr>
        <w:t>EDUCATION</w:t>
      </w:r>
    </w:p>
    <w:p w:rsidR="003539AE" w:rsidRDefault="003539AE" w:rsidP="00635728">
      <w:pPr>
        <w:rPr>
          <w:rFonts w:ascii="Calibri" w:hAnsi="Calibri" w:cstheme="majorBidi"/>
          <w:b/>
          <w:color w:val="000000" w:themeColor="text1"/>
          <w:sz w:val="24"/>
        </w:rPr>
      </w:pPr>
    </w:p>
    <w:p w:rsidR="00736B55" w:rsidRPr="00AC21CD" w:rsidRDefault="00736B55" w:rsidP="00635728">
      <w:pPr>
        <w:rPr>
          <w:rFonts w:ascii="Calibri" w:hAnsi="Calibri" w:cstheme="majorBidi"/>
          <w:b/>
          <w:color w:val="000000" w:themeColor="text1"/>
          <w:sz w:val="24"/>
        </w:rPr>
      </w:pPr>
    </w:p>
    <w:p w:rsidR="00736B55" w:rsidRPr="00AC21CD" w:rsidRDefault="00736B55" w:rsidP="00635728">
      <w:pPr>
        <w:rPr>
          <w:rFonts w:ascii="Calibri" w:hAnsi="Calibri" w:cstheme="majorBidi"/>
          <w:b/>
          <w:color w:val="000000" w:themeColor="text1"/>
          <w:sz w:val="24"/>
        </w:rPr>
      </w:pPr>
      <w:r w:rsidRPr="00AC21CD">
        <w:rPr>
          <w:rFonts w:ascii="Calibri" w:hAnsi="Calibri" w:cstheme="majorBidi"/>
          <w:b/>
          <w:color w:val="000000" w:themeColor="text1"/>
          <w:sz w:val="24"/>
        </w:rPr>
        <w:t>Ph.D.</w:t>
      </w:r>
      <w:r w:rsidR="00B63BAE">
        <w:rPr>
          <w:rFonts w:ascii="Calibri" w:hAnsi="Calibri" w:cstheme="majorBidi"/>
          <w:b/>
          <w:color w:val="000000" w:themeColor="text1"/>
          <w:sz w:val="24"/>
        </w:rPr>
        <w:t>,</w:t>
      </w:r>
      <w:r w:rsidRPr="00AC21CD">
        <w:rPr>
          <w:rFonts w:ascii="Calibri" w:hAnsi="Calibri" w:cstheme="majorBidi"/>
          <w:b/>
          <w:color w:val="000000" w:themeColor="text1"/>
          <w:sz w:val="24"/>
        </w:rPr>
        <w:t xml:space="preserve"> English</w:t>
      </w:r>
      <w:r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Pr="00AC21CD">
        <w:rPr>
          <w:rFonts w:ascii="Calibri" w:hAnsi="Calibri" w:cstheme="majorBidi"/>
          <w:b/>
          <w:color w:val="000000" w:themeColor="text1"/>
          <w:sz w:val="24"/>
        </w:rPr>
        <w:t>in progress</w:t>
      </w:r>
    </w:p>
    <w:p w:rsidR="00AC21CD" w:rsidRPr="00AC21CD" w:rsidRDefault="004376EF" w:rsidP="00AC768B">
      <w:pPr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color w:val="000000" w:themeColor="text1"/>
          <w:sz w:val="24"/>
        </w:rPr>
        <w:t>City University of New York,</w:t>
      </w:r>
      <w:r w:rsidR="00AC21CD" w:rsidRPr="00AC21CD">
        <w:rPr>
          <w:rFonts w:ascii="Calibri" w:hAnsi="Calibri" w:cstheme="majorBidi"/>
          <w:color w:val="000000" w:themeColor="text1"/>
          <w:sz w:val="24"/>
        </w:rPr>
        <w:t xml:space="preserve"> Graduate Center</w:t>
      </w:r>
    </w:p>
    <w:p w:rsidR="00AC21CD" w:rsidRPr="00AC21CD" w:rsidRDefault="008224B2" w:rsidP="00AC768B">
      <w:pPr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 xml:space="preserve">Dissertation: </w:t>
      </w:r>
      <w:r w:rsidR="00AC21CD" w:rsidRPr="00DC3810">
        <w:rPr>
          <w:rFonts w:ascii="Calibri" w:hAnsi="Calibri" w:cstheme="majorBidi"/>
          <w:color w:val="000000" w:themeColor="text1"/>
          <w:sz w:val="24"/>
        </w:rPr>
        <w:t xml:space="preserve">“The </w:t>
      </w:r>
      <w:r w:rsidR="00476EA9" w:rsidRPr="00476EA9">
        <w:rPr>
          <w:rFonts w:ascii="Calibri" w:hAnsi="Calibri" w:cstheme="majorBidi"/>
          <w:color w:val="000000" w:themeColor="text1"/>
          <w:sz w:val="24"/>
        </w:rPr>
        <w:t>Foreskin of Fancy</w:t>
      </w:r>
      <w:r w:rsidR="00AC21CD" w:rsidRPr="00DC3810">
        <w:rPr>
          <w:rFonts w:ascii="Calibri" w:hAnsi="Calibri" w:cstheme="majorBidi"/>
          <w:color w:val="000000" w:themeColor="text1"/>
          <w:sz w:val="24"/>
        </w:rPr>
        <w:t xml:space="preserve">: </w:t>
      </w:r>
      <w:r w:rsidR="00AC768B">
        <w:rPr>
          <w:rFonts w:ascii="Calibri" w:hAnsi="Calibri" w:cstheme="majorBidi"/>
          <w:color w:val="000000" w:themeColor="text1"/>
          <w:sz w:val="24"/>
        </w:rPr>
        <w:t xml:space="preserve">Literary Theories of </w:t>
      </w:r>
      <w:r w:rsidR="00C23641">
        <w:rPr>
          <w:rFonts w:ascii="Calibri" w:hAnsi="Calibri" w:cstheme="majorBidi"/>
          <w:color w:val="000000" w:themeColor="text1"/>
          <w:sz w:val="24"/>
        </w:rPr>
        <w:t>the Prepuce</w:t>
      </w:r>
      <w:r w:rsidR="00AC21CD" w:rsidRPr="00DC3810">
        <w:rPr>
          <w:rFonts w:ascii="Calibri" w:hAnsi="Calibri" w:cstheme="majorBidi"/>
          <w:color w:val="000000" w:themeColor="text1"/>
          <w:sz w:val="24"/>
        </w:rPr>
        <w:t>”</w:t>
      </w:r>
      <w:r w:rsidR="00AC21CD">
        <w:rPr>
          <w:rFonts w:ascii="Calibri" w:hAnsi="Calibri" w:cstheme="majorBidi"/>
          <w:color w:val="000000" w:themeColor="text1"/>
          <w:sz w:val="24"/>
        </w:rPr>
        <w:t xml:space="preserve"> </w:t>
      </w:r>
    </w:p>
    <w:p w:rsidR="003539AE" w:rsidRDefault="008224B2" w:rsidP="00AC768B">
      <w:pPr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>Advis</w:t>
      </w:r>
      <w:r w:rsidR="00F0300D">
        <w:rPr>
          <w:rFonts w:ascii="Calibri" w:hAnsi="Calibri" w:cstheme="majorBidi"/>
          <w:b/>
          <w:color w:val="000000" w:themeColor="text1"/>
          <w:sz w:val="24"/>
        </w:rPr>
        <w:t>e</w:t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>r</w:t>
      </w:r>
      <w:r w:rsidR="00AC21CD" w:rsidRPr="00AC21CD">
        <w:rPr>
          <w:rFonts w:ascii="Calibri" w:hAnsi="Calibri" w:cstheme="majorBidi"/>
          <w:color w:val="000000" w:themeColor="text1"/>
          <w:sz w:val="24"/>
        </w:rPr>
        <w:t>: Steven F. Kruger</w:t>
      </w:r>
    </w:p>
    <w:p w:rsidR="00AC21CD" w:rsidRPr="00AC768B" w:rsidRDefault="00AC21CD" w:rsidP="00AC768B">
      <w:pPr>
        <w:rPr>
          <w:rFonts w:ascii="Calibri" w:hAnsi="Calibri" w:cstheme="majorBidi"/>
          <w:color w:val="000000" w:themeColor="text1"/>
          <w:sz w:val="24"/>
        </w:rPr>
      </w:pPr>
    </w:p>
    <w:p w:rsidR="00736B55" w:rsidRPr="00AC21CD" w:rsidRDefault="00DD67DE" w:rsidP="000E1C28">
      <w:pPr>
        <w:rPr>
          <w:rFonts w:ascii="Calibri" w:hAnsi="Calibri" w:cstheme="majorBidi"/>
          <w:b/>
          <w:color w:val="000000" w:themeColor="text1"/>
          <w:sz w:val="24"/>
        </w:rPr>
      </w:pPr>
      <w:r w:rsidRPr="00AC21CD">
        <w:rPr>
          <w:rFonts w:ascii="Calibri" w:hAnsi="Calibri" w:cstheme="majorBidi"/>
          <w:b/>
          <w:color w:val="000000" w:themeColor="text1"/>
          <w:sz w:val="24"/>
        </w:rPr>
        <w:t>M.Phil.</w:t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>,</w:t>
      </w:r>
      <w:r w:rsidRPr="00AC21CD">
        <w:rPr>
          <w:rFonts w:ascii="Calibri" w:hAnsi="Calibri" w:cstheme="majorBidi"/>
          <w:b/>
          <w:color w:val="000000" w:themeColor="text1"/>
          <w:sz w:val="24"/>
        </w:rPr>
        <w:t xml:space="preserve"> </w:t>
      </w:r>
      <w:r w:rsidR="004F13A4">
        <w:rPr>
          <w:rFonts w:ascii="Calibri" w:hAnsi="Calibri" w:cstheme="majorBidi"/>
          <w:b/>
          <w:color w:val="000000" w:themeColor="text1"/>
          <w:sz w:val="24"/>
        </w:rPr>
        <w:t>English</w:t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Pr="00AC21CD">
        <w:rPr>
          <w:rFonts w:ascii="Calibri" w:hAnsi="Calibri" w:cstheme="majorBidi"/>
          <w:b/>
          <w:color w:val="000000" w:themeColor="text1"/>
          <w:sz w:val="24"/>
        </w:rPr>
        <w:t>2014</w:t>
      </w:r>
    </w:p>
    <w:p w:rsidR="003539AE" w:rsidRDefault="004376EF" w:rsidP="000E1C28">
      <w:pPr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color w:val="000000" w:themeColor="text1"/>
          <w:sz w:val="24"/>
        </w:rPr>
        <w:t>City University of New York,</w:t>
      </w:r>
      <w:r w:rsidR="00AC21CD" w:rsidRPr="00AC21CD">
        <w:rPr>
          <w:rFonts w:ascii="Calibri" w:hAnsi="Calibri" w:cstheme="majorBidi"/>
          <w:color w:val="000000" w:themeColor="text1"/>
          <w:sz w:val="24"/>
        </w:rPr>
        <w:t xml:space="preserve"> Graduate Center</w:t>
      </w:r>
    </w:p>
    <w:p w:rsidR="004346A4" w:rsidRDefault="004346A4" w:rsidP="000E1C28">
      <w:pPr>
        <w:rPr>
          <w:rFonts w:ascii="Calibri" w:hAnsi="Calibri" w:cstheme="majorBidi"/>
          <w:color w:val="000000" w:themeColor="text1"/>
          <w:sz w:val="24"/>
        </w:rPr>
      </w:pPr>
    </w:p>
    <w:p w:rsidR="00951F2E" w:rsidRPr="00AC21CD" w:rsidRDefault="00B63BAE" w:rsidP="000E1C28">
      <w:pPr>
        <w:ind w:left="720" w:hanging="720"/>
        <w:rPr>
          <w:rFonts w:ascii="Calibri" w:hAnsi="Calibri" w:cstheme="majorBidi"/>
          <w:b/>
          <w:color w:val="000000" w:themeColor="text1"/>
          <w:sz w:val="24"/>
        </w:rPr>
      </w:pPr>
      <w:r>
        <w:rPr>
          <w:rFonts w:ascii="Calibri" w:hAnsi="Calibri" w:cstheme="majorBidi"/>
          <w:b/>
          <w:color w:val="000000" w:themeColor="text1"/>
          <w:sz w:val="24"/>
        </w:rPr>
        <w:t xml:space="preserve">M.A., </w:t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>Medieval Studies</w:t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>2012</w:t>
      </w:r>
    </w:p>
    <w:p w:rsidR="003539AE" w:rsidRDefault="00951F2E" w:rsidP="000E1C28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Fordham Universit</w:t>
      </w:r>
      <w:r w:rsidR="0073607F" w:rsidRPr="00AC21CD">
        <w:rPr>
          <w:rFonts w:ascii="Calibri" w:hAnsi="Calibri" w:cstheme="majorBidi"/>
          <w:color w:val="000000" w:themeColor="text1"/>
          <w:sz w:val="24"/>
        </w:rPr>
        <w:t>y</w:t>
      </w:r>
    </w:p>
    <w:p w:rsidR="00AC21CD" w:rsidRPr="004346A4" w:rsidRDefault="00AC21CD" w:rsidP="000E1C28">
      <w:pPr>
        <w:rPr>
          <w:rFonts w:ascii="Calibri" w:hAnsi="Calibri" w:cstheme="majorBidi"/>
          <w:b/>
          <w:color w:val="000000" w:themeColor="text1"/>
          <w:sz w:val="24"/>
        </w:rPr>
      </w:pPr>
    </w:p>
    <w:p w:rsidR="00AC21CD" w:rsidRPr="00AC21CD" w:rsidRDefault="00B63BAE" w:rsidP="000E1C28">
      <w:pPr>
        <w:tabs>
          <w:tab w:val="left" w:pos="2240"/>
        </w:tabs>
        <w:ind w:left="360" w:hanging="360"/>
        <w:rPr>
          <w:rFonts w:ascii="Calibri" w:hAnsi="Calibri" w:cstheme="majorBidi"/>
          <w:b/>
          <w:color w:val="000000" w:themeColor="text1"/>
          <w:sz w:val="24"/>
        </w:rPr>
      </w:pPr>
      <w:r>
        <w:rPr>
          <w:rFonts w:ascii="Calibri" w:hAnsi="Calibri" w:cstheme="majorBidi"/>
          <w:b/>
          <w:color w:val="000000" w:themeColor="text1"/>
          <w:sz w:val="24"/>
        </w:rPr>
        <w:t xml:space="preserve">B.A., </w:t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>Literature</w:t>
      </w:r>
      <w:r w:rsidR="004376EF">
        <w:rPr>
          <w:rFonts w:ascii="Calibri" w:hAnsi="Calibri" w:cstheme="majorBidi"/>
          <w:b/>
          <w:color w:val="000000" w:themeColor="text1"/>
          <w:sz w:val="24"/>
        </w:rPr>
        <w:t>; Science, Technology, &amp; Society</w:t>
      </w:r>
      <w:r w:rsidR="004376EF">
        <w:rPr>
          <w:rFonts w:ascii="Calibri" w:hAnsi="Calibri" w:cstheme="majorBidi"/>
          <w:b/>
          <w:color w:val="000000" w:themeColor="text1"/>
          <w:sz w:val="24"/>
        </w:rPr>
        <w:tab/>
      </w:r>
      <w:r w:rsidR="004376EF">
        <w:rPr>
          <w:rFonts w:ascii="Calibri" w:hAnsi="Calibri" w:cstheme="majorBidi"/>
          <w:b/>
          <w:color w:val="000000" w:themeColor="text1"/>
          <w:sz w:val="24"/>
        </w:rPr>
        <w:tab/>
      </w:r>
      <w:r w:rsidR="004376EF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ab/>
      </w:r>
      <w:r w:rsidR="004F13A4">
        <w:rPr>
          <w:rFonts w:ascii="Calibri" w:hAnsi="Calibri" w:cstheme="majorBidi"/>
          <w:b/>
          <w:color w:val="000000" w:themeColor="text1"/>
          <w:sz w:val="24"/>
        </w:rPr>
        <w:tab/>
      </w:r>
      <w:r w:rsidR="00AC21CD" w:rsidRPr="00AC21CD">
        <w:rPr>
          <w:rFonts w:ascii="Calibri" w:hAnsi="Calibri" w:cstheme="majorBidi"/>
          <w:b/>
          <w:color w:val="000000" w:themeColor="text1"/>
          <w:sz w:val="24"/>
        </w:rPr>
        <w:t>2008</w:t>
      </w:r>
    </w:p>
    <w:p w:rsidR="00AC21CD" w:rsidRPr="00AC21CD" w:rsidRDefault="00BF157C" w:rsidP="000E1C28">
      <w:pPr>
        <w:tabs>
          <w:tab w:val="left" w:pos="2240"/>
        </w:tabs>
        <w:ind w:left="360" w:hanging="360"/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color w:val="000000" w:themeColor="text1"/>
          <w:sz w:val="24"/>
        </w:rPr>
        <w:t xml:space="preserve">Eugene Lang College, </w:t>
      </w:r>
      <w:r w:rsidR="00AC21CD" w:rsidRPr="00AC21CD">
        <w:rPr>
          <w:rFonts w:ascii="Calibri" w:hAnsi="Calibri" w:cstheme="majorBidi"/>
          <w:color w:val="000000" w:themeColor="text1"/>
          <w:sz w:val="24"/>
        </w:rPr>
        <w:t xml:space="preserve">New School University </w:t>
      </w:r>
    </w:p>
    <w:p w:rsidR="003539AE" w:rsidRDefault="003539AE" w:rsidP="0073607F">
      <w:pPr>
        <w:tabs>
          <w:tab w:val="left" w:pos="2240"/>
        </w:tabs>
        <w:ind w:left="360" w:hanging="360"/>
        <w:rPr>
          <w:rFonts w:ascii="Calibri" w:hAnsi="Calibri" w:cstheme="majorBidi"/>
          <w:color w:val="000000" w:themeColor="text1"/>
          <w:sz w:val="24"/>
        </w:rPr>
      </w:pPr>
    </w:p>
    <w:p w:rsidR="004376EF" w:rsidRDefault="004376EF" w:rsidP="0073607F">
      <w:pPr>
        <w:tabs>
          <w:tab w:val="left" w:pos="2240"/>
        </w:tabs>
        <w:ind w:left="360" w:hanging="360"/>
        <w:rPr>
          <w:rFonts w:ascii="Calibri" w:hAnsi="Calibri" w:cstheme="majorBidi"/>
          <w:color w:val="000000" w:themeColor="text1"/>
          <w:sz w:val="24"/>
        </w:rPr>
      </w:pPr>
    </w:p>
    <w:p w:rsidR="003539AE" w:rsidRDefault="003539AE" w:rsidP="0051782B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51782B" w:rsidRPr="00AC21CD" w:rsidRDefault="005C1451" w:rsidP="0051782B">
      <w:pPr>
        <w:rPr>
          <w:rFonts w:ascii="Calibri" w:hAnsi="Calibri" w:cstheme="majorBidi"/>
          <w:b/>
          <w:color w:val="000000" w:themeColor="text1"/>
          <w:sz w:val="24"/>
        </w:rPr>
      </w:pPr>
      <w:r>
        <w:rPr>
          <w:rFonts w:ascii="Calibri" w:hAnsi="Calibri" w:cstheme="majorBidi"/>
          <w:b/>
          <w:color w:val="000000" w:themeColor="text1"/>
          <w:sz w:val="24"/>
          <w:u w:val="single"/>
        </w:rPr>
        <w:t>HONORS and AWARDS</w:t>
      </w:r>
    </w:p>
    <w:p w:rsidR="003539AE" w:rsidRDefault="003539AE" w:rsidP="0051782B">
      <w:pPr>
        <w:rPr>
          <w:rFonts w:ascii="Calibri" w:hAnsi="Calibri" w:cstheme="majorBidi"/>
          <w:b/>
          <w:color w:val="000000" w:themeColor="text1"/>
          <w:sz w:val="24"/>
        </w:rPr>
      </w:pPr>
    </w:p>
    <w:p w:rsidR="0051782B" w:rsidRPr="00AC21CD" w:rsidRDefault="0051782B" w:rsidP="0051782B">
      <w:pPr>
        <w:rPr>
          <w:rFonts w:ascii="Calibri" w:hAnsi="Calibri" w:cstheme="majorBidi"/>
          <w:b/>
          <w:color w:val="000000" w:themeColor="text1"/>
          <w:sz w:val="24"/>
        </w:rPr>
      </w:pPr>
    </w:p>
    <w:p w:rsidR="004D7715" w:rsidRDefault="0073607F" w:rsidP="008035AC">
      <w:pPr>
        <w:spacing w:line="360" w:lineRule="auto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Enhanced Chancellor</w:t>
      </w:r>
      <w:r w:rsidR="0051782B" w:rsidRPr="00AC21CD">
        <w:rPr>
          <w:rFonts w:ascii="Calibri" w:hAnsi="Calibri" w:cstheme="majorBidi"/>
          <w:color w:val="000000" w:themeColor="text1"/>
          <w:sz w:val="24"/>
        </w:rPr>
        <w:t>’</w:t>
      </w:r>
      <w:r w:rsidRPr="00AC21CD">
        <w:rPr>
          <w:rFonts w:ascii="Calibri" w:hAnsi="Calibri" w:cstheme="majorBidi"/>
          <w:color w:val="000000" w:themeColor="text1"/>
          <w:sz w:val="24"/>
        </w:rPr>
        <w:t>s Fellowship</w:t>
      </w:r>
      <w:r w:rsidR="0051782B" w:rsidRPr="00AC21CD">
        <w:rPr>
          <w:rFonts w:ascii="Calibri" w:hAnsi="Calibri" w:cstheme="majorBidi"/>
          <w:color w:val="000000" w:themeColor="text1"/>
          <w:sz w:val="24"/>
        </w:rPr>
        <w:t xml:space="preserve"> (full scholarship)</w:t>
      </w:r>
      <w:r w:rsidRPr="00AC21CD">
        <w:rPr>
          <w:rFonts w:ascii="Calibri" w:hAnsi="Calibri" w:cstheme="majorBidi"/>
          <w:color w:val="000000" w:themeColor="text1"/>
          <w:sz w:val="24"/>
        </w:rPr>
        <w:t>, CUNY G</w:t>
      </w:r>
      <w:r w:rsidR="0051782B" w:rsidRPr="00AC21CD">
        <w:rPr>
          <w:rFonts w:ascii="Calibri" w:hAnsi="Calibri" w:cstheme="majorBidi"/>
          <w:color w:val="000000" w:themeColor="text1"/>
          <w:sz w:val="24"/>
        </w:rPr>
        <w:t>raduate Center</w:t>
      </w:r>
      <w:r w:rsidR="0065706F" w:rsidRPr="00AC21CD">
        <w:rPr>
          <w:rFonts w:ascii="Calibri" w:hAnsi="Calibri" w:cstheme="majorBidi"/>
          <w:color w:val="000000" w:themeColor="text1"/>
          <w:sz w:val="24"/>
        </w:rPr>
        <w:t xml:space="preserve"> (2012 – 20</w:t>
      </w:r>
      <w:r w:rsidRPr="00AC21CD">
        <w:rPr>
          <w:rFonts w:ascii="Calibri" w:hAnsi="Calibri" w:cstheme="majorBidi"/>
          <w:color w:val="000000" w:themeColor="text1"/>
          <w:sz w:val="24"/>
        </w:rPr>
        <w:t>18)</w:t>
      </w:r>
    </w:p>
    <w:p w:rsidR="004735C4" w:rsidRPr="00AC21CD" w:rsidRDefault="004D7715" w:rsidP="008035AC">
      <w:pPr>
        <w:spacing w:line="360" w:lineRule="auto"/>
        <w:rPr>
          <w:rFonts w:ascii="Calibri" w:hAnsi="Calibri" w:cstheme="majorBidi"/>
          <w:color w:val="000000" w:themeColor="text1"/>
          <w:sz w:val="24"/>
        </w:rPr>
      </w:pPr>
      <w:r w:rsidRPr="004D7715">
        <w:rPr>
          <w:rFonts w:ascii="Calibri" w:hAnsi="Calibri" w:cstheme="majorBidi"/>
          <w:color w:val="000000" w:themeColor="text1"/>
          <w:sz w:val="24"/>
        </w:rPr>
        <w:t xml:space="preserve">Alumni and Faculty Dissertation Year Fellowship </w:t>
      </w:r>
      <w:r>
        <w:rPr>
          <w:rFonts w:ascii="Calibri" w:hAnsi="Calibri" w:cstheme="majorBidi"/>
          <w:color w:val="000000" w:themeColor="text1"/>
          <w:sz w:val="24"/>
        </w:rPr>
        <w:t>(2015/2016)</w:t>
      </w:r>
    </w:p>
    <w:p w:rsidR="0061411D" w:rsidRPr="00AC21CD" w:rsidRDefault="004735C4" w:rsidP="008035AC">
      <w:pPr>
        <w:spacing w:line="360" w:lineRule="auto"/>
        <w:rPr>
          <w:rFonts w:ascii="Calibri" w:hAnsi="Calibri" w:cstheme="majorBidi"/>
          <w:b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Doctoral Student Research Grant, CUNY Graduate Center (2014/15)</w:t>
      </w:r>
    </w:p>
    <w:p w:rsidR="00126314" w:rsidRPr="00AC21CD" w:rsidRDefault="00126314" w:rsidP="008035AC">
      <w:pPr>
        <w:spacing w:line="360" w:lineRule="auto"/>
        <w:ind w:left="360" w:hanging="36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Presidential Scholarship (full scholarship), Fordham University (2010/11)</w:t>
      </w:r>
    </w:p>
    <w:p w:rsidR="004376EF" w:rsidRPr="000E1C28" w:rsidRDefault="0061411D" w:rsidP="008035AC">
      <w:pPr>
        <w:spacing w:line="360" w:lineRule="auto"/>
        <w:ind w:left="360" w:hanging="36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Bennett Fellowship, Fordham University</w:t>
      </w:r>
      <w:r w:rsidR="009C3FA6" w:rsidRPr="00AC21CD">
        <w:rPr>
          <w:rFonts w:ascii="Calibri" w:hAnsi="Calibri" w:cstheme="majorBidi"/>
          <w:color w:val="000000" w:themeColor="text1"/>
          <w:sz w:val="24"/>
        </w:rPr>
        <w:t xml:space="preserve"> (2010</w:t>
      </w:r>
      <w:r w:rsidR="00E84018" w:rsidRPr="00AC21CD">
        <w:rPr>
          <w:rFonts w:ascii="Calibri" w:hAnsi="Calibri" w:cstheme="majorBidi"/>
          <w:color w:val="000000" w:themeColor="text1"/>
          <w:sz w:val="24"/>
        </w:rPr>
        <w:t>/</w:t>
      </w:r>
      <w:r w:rsidR="009C3FA6" w:rsidRPr="00AC21CD">
        <w:rPr>
          <w:rFonts w:ascii="Calibri" w:hAnsi="Calibri" w:cstheme="majorBidi"/>
          <w:color w:val="000000" w:themeColor="text1"/>
          <w:sz w:val="24"/>
        </w:rPr>
        <w:t>11)</w:t>
      </w:r>
    </w:p>
    <w:p w:rsidR="000170C6" w:rsidRDefault="008035AC" w:rsidP="00A8114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  <w:r>
        <w:rPr>
          <w:rFonts w:ascii="Calibri" w:hAnsi="Calibri" w:cstheme="majorBidi"/>
          <w:b/>
          <w:color w:val="000000" w:themeColor="text1"/>
          <w:sz w:val="24"/>
          <w:u w:val="single"/>
        </w:rPr>
        <w:br w:type="page"/>
      </w:r>
      <w:r w:rsidR="00A81144" w:rsidRPr="00AC21CD">
        <w:rPr>
          <w:rFonts w:ascii="Calibri" w:hAnsi="Calibri" w:cstheme="majorBidi"/>
          <w:b/>
          <w:color w:val="000000" w:themeColor="text1"/>
          <w:sz w:val="24"/>
          <w:u w:val="single"/>
        </w:rPr>
        <w:t>PUBLICATIONS</w:t>
      </w:r>
    </w:p>
    <w:p w:rsidR="00EE6DB6" w:rsidRDefault="00EE6DB6" w:rsidP="00A8114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A81144" w:rsidRPr="00861A89" w:rsidRDefault="00A81144" w:rsidP="00A8114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88197B" w:rsidRPr="00012076" w:rsidRDefault="005837BD" w:rsidP="00861A89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  <w:r w:rsidRPr="00012076">
        <w:rPr>
          <w:rFonts w:ascii="Calibri" w:hAnsi="Calibri" w:cstheme="majorBidi"/>
          <w:b/>
          <w:color w:val="000000" w:themeColor="text1"/>
          <w:sz w:val="24"/>
          <w:u w:val="single"/>
        </w:rPr>
        <w:t>Peer-Reviewed</w:t>
      </w:r>
      <w:r w:rsidR="00A81144" w:rsidRPr="00012076">
        <w:rPr>
          <w:rFonts w:ascii="Calibri" w:hAnsi="Calibri" w:cstheme="majorBidi"/>
          <w:b/>
          <w:color w:val="000000" w:themeColor="text1"/>
          <w:sz w:val="24"/>
          <w:u w:val="single"/>
        </w:rPr>
        <w:t xml:space="preserve"> Articles</w:t>
      </w:r>
    </w:p>
    <w:p w:rsidR="00A81144" w:rsidRPr="00AC21CD" w:rsidRDefault="00A81144" w:rsidP="00FB4EAE">
      <w:pPr>
        <w:jc w:val="center"/>
        <w:rPr>
          <w:rFonts w:ascii="Calibri" w:hAnsi="Calibri" w:cstheme="majorBidi"/>
          <w:color w:val="000000" w:themeColor="text1"/>
          <w:sz w:val="24"/>
        </w:rPr>
      </w:pPr>
    </w:p>
    <w:p w:rsidR="00AC768B" w:rsidRDefault="00AC768B" w:rsidP="00EE6DB6">
      <w:pPr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“Macrobius’s Foreskin,” </w:t>
      </w:r>
      <w:r>
        <w:rPr>
          <w:rFonts w:ascii="Calibri" w:hAnsi="Calibri"/>
          <w:i/>
          <w:sz w:val="24"/>
        </w:rPr>
        <w:t>Journal of Medieval and Early Modern Studies</w:t>
      </w:r>
      <w:r>
        <w:rPr>
          <w:rFonts w:ascii="Calibri" w:hAnsi="Calibri"/>
          <w:sz w:val="24"/>
        </w:rPr>
        <w:t xml:space="preserve">. Forthcoming.  </w:t>
      </w:r>
    </w:p>
    <w:p w:rsidR="00EE6DB6" w:rsidRDefault="004376EF" w:rsidP="00EE6DB6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/>
          <w:sz w:val="24"/>
        </w:rPr>
        <w:t xml:space="preserve">“‘We Play at Paste’: Glossing Fytt XIII of the </w:t>
      </w:r>
      <w:r w:rsidRPr="00AC21CD">
        <w:rPr>
          <w:rFonts w:ascii="Calibri" w:hAnsi="Calibri"/>
          <w:i/>
          <w:sz w:val="24"/>
        </w:rPr>
        <w:t>Pearl</w:t>
      </w:r>
      <w:r w:rsidRPr="00AC21CD">
        <w:rPr>
          <w:rFonts w:ascii="Calibri" w:hAnsi="Calibri"/>
          <w:sz w:val="24"/>
        </w:rPr>
        <w:t xml:space="preserve"> with Emily Dickinson,” </w:t>
      </w:r>
      <w:r w:rsidRPr="00AC21CD">
        <w:rPr>
          <w:rFonts w:ascii="Calibri" w:hAnsi="Calibri"/>
          <w:i/>
          <w:sz w:val="24"/>
        </w:rPr>
        <w:t>Glossator</w:t>
      </w:r>
      <w:r w:rsidR="000E1C28">
        <w:rPr>
          <w:rFonts w:ascii="Calibri" w:hAnsi="Calibri"/>
          <w:i/>
          <w:sz w:val="24"/>
        </w:rPr>
        <w:t xml:space="preserve"> </w:t>
      </w:r>
      <w:r w:rsidRPr="00AC21CD">
        <w:rPr>
          <w:rFonts w:ascii="Calibri" w:hAnsi="Calibri"/>
          <w:sz w:val="24"/>
        </w:rPr>
        <w:t>9 (2015)</w:t>
      </w:r>
      <w:r>
        <w:rPr>
          <w:rFonts w:ascii="Calibri" w:hAnsi="Calibri"/>
          <w:sz w:val="24"/>
        </w:rPr>
        <w:t>:</w:t>
      </w:r>
      <w:r w:rsidRPr="00AC21C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249-53.</w:t>
      </w:r>
    </w:p>
    <w:p w:rsidR="00EE6DB6" w:rsidRDefault="00EE6DB6" w:rsidP="00EE6DB6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 xml:space="preserve">“Getting Medieval on Graduate Education: Queering Academic Professionalization,”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Pedagogy</w:t>
      </w:r>
      <w:r>
        <w:rPr>
          <w:rFonts w:ascii="Calibri" w:hAnsi="Calibri" w:cstheme="majorBidi"/>
          <w:i/>
          <w:color w:val="000000" w:themeColor="text1"/>
          <w:sz w:val="24"/>
        </w:rPr>
        <w:t xml:space="preserve"> </w:t>
      </w:r>
      <w:r w:rsidRPr="00AC21CD">
        <w:rPr>
          <w:rFonts w:ascii="Calibri" w:hAnsi="Calibri" w:cstheme="majorBidi"/>
          <w:color w:val="000000" w:themeColor="text1"/>
          <w:sz w:val="24"/>
        </w:rPr>
        <w:t>15.1 (201</w:t>
      </w:r>
      <w:r>
        <w:rPr>
          <w:rFonts w:ascii="Calibri" w:hAnsi="Calibri" w:cstheme="majorBidi"/>
          <w:color w:val="000000" w:themeColor="text1"/>
          <w:sz w:val="24"/>
        </w:rPr>
        <w:t>5</w:t>
      </w:r>
      <w:r w:rsidRPr="00AC21CD">
        <w:rPr>
          <w:rFonts w:ascii="Calibri" w:hAnsi="Calibri" w:cstheme="majorBidi"/>
          <w:color w:val="000000" w:themeColor="text1"/>
          <w:sz w:val="24"/>
        </w:rPr>
        <w:t>): 119-38.</w:t>
      </w:r>
    </w:p>
    <w:p w:rsidR="00EE6DB6" w:rsidRPr="000E1C28" w:rsidRDefault="00EE6DB6" w:rsidP="00EE6DB6">
      <w:pPr>
        <w:ind w:left="720" w:hanging="720"/>
        <w:rPr>
          <w:rFonts w:ascii="Calibri" w:hAnsi="Calibri"/>
          <w:sz w:val="24"/>
        </w:rPr>
      </w:pPr>
      <w:r w:rsidRPr="00AC21CD">
        <w:rPr>
          <w:rFonts w:ascii="Calibri" w:hAnsi="Calibri"/>
          <w:sz w:val="24"/>
        </w:rPr>
        <w:t xml:space="preserve">“‘In te consumere nomen’: The Politics of Naming in Ausonius’s </w:t>
      </w:r>
      <w:r w:rsidRPr="00AC21CD">
        <w:rPr>
          <w:rFonts w:ascii="Calibri" w:hAnsi="Calibri"/>
          <w:i/>
          <w:sz w:val="24"/>
        </w:rPr>
        <w:t>Mosella</w:t>
      </w:r>
      <w:r w:rsidRPr="00AC21CD">
        <w:rPr>
          <w:rFonts w:ascii="Calibri" w:hAnsi="Calibri"/>
          <w:sz w:val="24"/>
        </w:rPr>
        <w:t xml:space="preserve">,” </w:t>
      </w:r>
      <w:r w:rsidRPr="00AC21CD">
        <w:rPr>
          <w:rFonts w:ascii="Calibri" w:hAnsi="Calibri"/>
          <w:i/>
          <w:sz w:val="24"/>
        </w:rPr>
        <w:t>Names</w:t>
      </w:r>
      <w:r>
        <w:rPr>
          <w:rFonts w:ascii="Calibri" w:hAnsi="Calibri"/>
          <w:i/>
          <w:sz w:val="24"/>
        </w:rPr>
        <w:t xml:space="preserve"> </w:t>
      </w:r>
      <w:r w:rsidRPr="00AC21CD">
        <w:rPr>
          <w:rFonts w:ascii="Calibri" w:hAnsi="Calibri"/>
          <w:sz w:val="24"/>
        </w:rPr>
        <w:t>62.4 (2014): 189-201.</w:t>
      </w:r>
    </w:p>
    <w:p w:rsidR="00EE6DB6" w:rsidRDefault="00EE6DB6" w:rsidP="00EE6DB6">
      <w:pPr>
        <w:ind w:left="720" w:hanging="720"/>
        <w:rPr>
          <w:rFonts w:ascii="Calibri" w:hAnsi="Calibri" w:cs="Times New Roman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“</w:t>
      </w:r>
      <w:r w:rsidRPr="00AC21CD">
        <w:rPr>
          <w:rFonts w:ascii="Calibri" w:eastAsia="Cambria" w:hAnsi="Calibri" w:cs="Arial"/>
          <w:sz w:val="24"/>
        </w:rPr>
        <w:t xml:space="preserve">Misogynists as Queers in </w:t>
      </w:r>
      <w:r w:rsidRPr="00AC21CD">
        <w:rPr>
          <w:rFonts w:ascii="Calibri" w:eastAsia="Cambria" w:hAnsi="Calibri" w:cs="Arial"/>
          <w:i/>
          <w:sz w:val="24"/>
        </w:rPr>
        <w:t>Le Livre de la Cité des Dames</w:t>
      </w:r>
      <w:r w:rsidRPr="00AC21CD">
        <w:rPr>
          <w:rFonts w:ascii="Calibri" w:hAnsi="Calibri"/>
          <w:sz w:val="24"/>
        </w:rPr>
        <w:t xml:space="preserve">,” </w:t>
      </w:r>
      <w:r w:rsidRPr="00AC21CD">
        <w:rPr>
          <w:rFonts w:ascii="Calibri" w:hAnsi="Calibri"/>
          <w:i/>
          <w:sz w:val="24"/>
        </w:rPr>
        <w:t xml:space="preserve">Romanic Review </w:t>
      </w:r>
      <w:r w:rsidRPr="00AC21CD">
        <w:rPr>
          <w:rFonts w:ascii="Calibri" w:hAnsi="Calibri"/>
          <w:sz w:val="24"/>
        </w:rPr>
        <w:t xml:space="preserve">104.3-4 (2013): </w:t>
      </w:r>
      <w:r w:rsidRPr="00AC21CD">
        <w:rPr>
          <w:rFonts w:ascii="Calibri" w:hAnsi="Calibri" w:cs="Times New Roman"/>
          <w:sz w:val="24"/>
        </w:rPr>
        <w:t xml:space="preserve">251-71. </w:t>
      </w:r>
    </w:p>
    <w:p w:rsidR="00EE6DB6" w:rsidRDefault="00EE6DB6" w:rsidP="00EE6DB6">
      <w:pPr>
        <w:ind w:left="720" w:hanging="720"/>
        <w:rPr>
          <w:rFonts w:ascii="Calibri" w:hAnsi="Calibri" w:cs="Times New Roman"/>
          <w:sz w:val="24"/>
        </w:rPr>
      </w:pPr>
    </w:p>
    <w:p w:rsidR="00EE6DB6" w:rsidRDefault="00EE6DB6" w:rsidP="00EE6DB6">
      <w:pPr>
        <w:ind w:left="720" w:hanging="720"/>
        <w:rPr>
          <w:rFonts w:ascii="Calibri" w:hAnsi="Calibri" w:cs="Times New Roman"/>
          <w:sz w:val="24"/>
        </w:rPr>
      </w:pPr>
    </w:p>
    <w:p w:rsidR="00EE6DB6" w:rsidRPr="00012076" w:rsidRDefault="00EE6DB6" w:rsidP="00EE6DB6">
      <w:pPr>
        <w:ind w:left="720" w:hanging="720"/>
        <w:rPr>
          <w:rFonts w:ascii="Calibri" w:hAnsi="Calibri"/>
          <w:b/>
          <w:sz w:val="24"/>
          <w:u w:val="single"/>
        </w:rPr>
      </w:pPr>
      <w:r w:rsidRPr="00012076">
        <w:rPr>
          <w:rFonts w:ascii="Calibri" w:hAnsi="Calibri"/>
          <w:b/>
          <w:sz w:val="24"/>
          <w:u w:val="single"/>
        </w:rPr>
        <w:t>Manuscripts in Preparation</w:t>
      </w:r>
    </w:p>
    <w:p w:rsidR="00EE6DB6" w:rsidRDefault="00EE6DB6" w:rsidP="00EE6DB6">
      <w:pPr>
        <w:ind w:left="720" w:hanging="720"/>
        <w:rPr>
          <w:rFonts w:ascii="Calibri" w:hAnsi="Calibri"/>
          <w:sz w:val="24"/>
        </w:rPr>
      </w:pPr>
    </w:p>
    <w:p w:rsidR="00EE6DB6" w:rsidRPr="00AC21CD" w:rsidRDefault="00EE6DB6" w:rsidP="00EE6DB6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 xml:space="preserve">“Sir Orfeo as Poet, King, and Historian: Towards a Poetics of Literary History,”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postmedieval: a journal of medieval cultural studies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 6.4 (2015</w:t>
      </w:r>
      <w:r>
        <w:rPr>
          <w:rFonts w:ascii="Calibri" w:hAnsi="Calibri" w:cstheme="majorBidi"/>
          <w:color w:val="000000" w:themeColor="text1"/>
          <w:sz w:val="24"/>
        </w:rPr>
        <w:t>). Solicited for special issue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. </w:t>
      </w:r>
    </w:p>
    <w:p w:rsidR="00EE6DB6" w:rsidRDefault="00EE6DB6" w:rsidP="00EE6DB6">
      <w:pPr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“</w:t>
      </w:r>
      <w:r w:rsidRPr="00E72B7E">
        <w:rPr>
          <w:rFonts w:ascii="Calibri" w:hAnsi="Calibri"/>
          <w:sz w:val="24"/>
        </w:rPr>
        <w:t>Notes on the Early History of Graduate Admissions and its Role in the Formation of Academic Research Culture</w:t>
      </w:r>
      <w:r w:rsidR="00711114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” </w:t>
      </w:r>
      <w:r w:rsidR="00711114">
        <w:rPr>
          <w:rFonts w:ascii="Calibri" w:hAnsi="Calibri"/>
          <w:sz w:val="24"/>
        </w:rPr>
        <w:t>C</w:t>
      </w:r>
      <w:r>
        <w:rPr>
          <w:rFonts w:ascii="Calibri" w:hAnsi="Calibri"/>
          <w:sz w:val="24"/>
        </w:rPr>
        <w:t>o-authored with Leonard Cassuto.</w:t>
      </w:r>
    </w:p>
    <w:p w:rsidR="00EE6DB6" w:rsidRDefault="00EE6DB6" w:rsidP="00EE6DB6">
      <w:pPr>
        <w:ind w:left="720" w:hanging="720"/>
        <w:jc w:val="center"/>
        <w:rPr>
          <w:rFonts w:ascii="Calibri" w:hAnsi="Calibri" w:cstheme="majorBidi"/>
          <w:color w:val="000000" w:themeColor="text1"/>
          <w:sz w:val="24"/>
          <w:u w:val="single"/>
        </w:rPr>
      </w:pPr>
    </w:p>
    <w:p w:rsidR="00EE6DB6" w:rsidRDefault="00EE6DB6" w:rsidP="00EE6DB6">
      <w:pPr>
        <w:ind w:left="720" w:hanging="720"/>
        <w:jc w:val="center"/>
        <w:rPr>
          <w:rFonts w:ascii="Calibri" w:hAnsi="Calibri" w:cstheme="majorBidi"/>
          <w:color w:val="000000" w:themeColor="text1"/>
          <w:sz w:val="24"/>
          <w:u w:val="single"/>
        </w:rPr>
      </w:pPr>
    </w:p>
    <w:p w:rsidR="00EE6DB6" w:rsidRPr="00012076" w:rsidRDefault="00EE6DB6" w:rsidP="00EE6DB6">
      <w:pPr>
        <w:ind w:left="720" w:hanging="720"/>
        <w:rPr>
          <w:rFonts w:ascii="Calibri" w:hAnsi="Calibri" w:cstheme="majorBidi"/>
          <w:b/>
          <w:color w:val="000000" w:themeColor="text1"/>
          <w:sz w:val="24"/>
          <w:u w:val="single"/>
        </w:rPr>
      </w:pPr>
      <w:r w:rsidRPr="00012076">
        <w:rPr>
          <w:rFonts w:ascii="Calibri" w:hAnsi="Calibri" w:cstheme="majorBidi"/>
          <w:b/>
          <w:color w:val="000000" w:themeColor="text1"/>
          <w:sz w:val="24"/>
          <w:u w:val="single"/>
        </w:rPr>
        <w:t>Commentary</w:t>
      </w:r>
    </w:p>
    <w:p w:rsidR="00EE6DB6" w:rsidRPr="00AC21CD" w:rsidRDefault="00EE6DB6" w:rsidP="00EE6DB6">
      <w:pPr>
        <w:ind w:left="720" w:hanging="720"/>
        <w:jc w:val="center"/>
        <w:rPr>
          <w:rFonts w:ascii="Calibri" w:hAnsi="Calibri" w:cstheme="majorBidi"/>
          <w:color w:val="000000" w:themeColor="text1"/>
          <w:sz w:val="24"/>
          <w:u w:val="single"/>
        </w:rPr>
      </w:pPr>
    </w:p>
    <w:p w:rsidR="00EE6DB6" w:rsidRDefault="00EE6DB6" w:rsidP="00EE6DB6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color w:val="000000" w:themeColor="text1"/>
          <w:sz w:val="24"/>
        </w:rPr>
        <w:t xml:space="preserve">“The Consolation of Asceticism,” </w:t>
      </w:r>
      <w:r>
        <w:rPr>
          <w:rFonts w:ascii="Calibri" w:hAnsi="Calibri" w:cstheme="majorBidi"/>
          <w:i/>
          <w:color w:val="000000" w:themeColor="text1"/>
          <w:sz w:val="24"/>
        </w:rPr>
        <w:t>The Chronicle of Higher Education</w:t>
      </w:r>
      <w:r>
        <w:rPr>
          <w:rFonts w:ascii="Calibri" w:hAnsi="Calibri" w:cstheme="majorBidi"/>
          <w:color w:val="000000" w:themeColor="text1"/>
          <w:sz w:val="24"/>
        </w:rPr>
        <w:t xml:space="preserve"> (April 13, 2015) </w:t>
      </w:r>
      <w:r w:rsidRPr="00270A97">
        <w:rPr>
          <w:rFonts w:ascii="Calibri" w:hAnsi="Calibri" w:cstheme="majorBidi"/>
          <w:color w:val="000000" w:themeColor="text1"/>
          <w:sz w:val="24"/>
        </w:rPr>
        <w:t>http://chronicle.com/article/The-Consolation-of-Asceticism/229181/</w:t>
      </w:r>
    </w:p>
    <w:p w:rsidR="00EE6DB6" w:rsidRPr="00AC21CD" w:rsidRDefault="00EE6DB6" w:rsidP="00EE6DB6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 xml:space="preserve">“Academe’s Circular Firing Squads,”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 xml:space="preserve">The Chronicle of Higher Education </w:t>
      </w:r>
      <w:r w:rsidRPr="00AC21CD">
        <w:rPr>
          <w:rFonts w:ascii="Calibri" w:hAnsi="Calibri" w:cstheme="majorBidi"/>
          <w:color w:val="000000" w:themeColor="text1"/>
          <w:sz w:val="24"/>
        </w:rPr>
        <w:t>(</w:t>
      </w:r>
      <w:r>
        <w:rPr>
          <w:rFonts w:ascii="Calibri" w:hAnsi="Calibri" w:cstheme="majorBidi"/>
          <w:color w:val="000000" w:themeColor="text1"/>
          <w:sz w:val="24"/>
        </w:rPr>
        <w:t xml:space="preserve">July 23, </w:t>
      </w:r>
      <w:r w:rsidRPr="00AC21CD">
        <w:rPr>
          <w:rFonts w:ascii="Calibri" w:hAnsi="Calibri" w:cstheme="majorBidi"/>
          <w:color w:val="000000" w:themeColor="text1"/>
          <w:sz w:val="24"/>
        </w:rPr>
        <w:t>2014)</w:t>
      </w:r>
      <w:r>
        <w:rPr>
          <w:rFonts w:ascii="Calibri" w:hAnsi="Calibri" w:cstheme="majorBidi"/>
          <w:color w:val="000000" w:themeColor="text1"/>
          <w:sz w:val="24"/>
        </w:rPr>
        <w:t xml:space="preserve"> </w:t>
      </w:r>
      <w:r w:rsidRPr="000170C6">
        <w:rPr>
          <w:rFonts w:ascii="Calibri" w:hAnsi="Calibri" w:cstheme="majorBidi"/>
          <w:color w:val="000000" w:themeColor="text1"/>
          <w:sz w:val="24"/>
        </w:rPr>
        <w:t>http://chronicle.com/blogs/conversation/2014/07/23/academes-firing-squads/</w:t>
      </w:r>
    </w:p>
    <w:p w:rsidR="00EE6DB6" w:rsidRDefault="00EE6DB6" w:rsidP="00EE6DB6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color w:val="000000" w:themeColor="text1"/>
          <w:sz w:val="24"/>
        </w:rPr>
        <w:t xml:space="preserve">“Corporeality in the Classroom: A </w:t>
      </w:r>
      <w:r w:rsidRPr="00012076">
        <w:rPr>
          <w:rFonts w:ascii="Calibri" w:hAnsi="Calibri" w:cstheme="majorBidi"/>
          <w:color w:val="000000" w:themeColor="text1"/>
          <w:sz w:val="24"/>
        </w:rPr>
        <w:t>Revi</w:t>
      </w:r>
      <w:r>
        <w:rPr>
          <w:rFonts w:ascii="Calibri" w:hAnsi="Calibri" w:cstheme="majorBidi"/>
          <w:color w:val="000000" w:themeColor="text1"/>
          <w:sz w:val="24"/>
        </w:rPr>
        <w:t xml:space="preserve">ew of L.O. Aranye Fradenburg’s </w:t>
      </w:r>
      <w:r w:rsidRPr="00012076">
        <w:rPr>
          <w:rFonts w:ascii="Calibri" w:hAnsi="Calibri" w:cstheme="majorBidi"/>
          <w:i/>
          <w:color w:val="000000" w:themeColor="text1"/>
          <w:sz w:val="24"/>
        </w:rPr>
        <w:t>Staying Alive</w:t>
      </w:r>
      <w:r>
        <w:rPr>
          <w:rFonts w:ascii="Calibri" w:hAnsi="Calibri" w:cstheme="majorBidi"/>
          <w:color w:val="000000" w:themeColor="text1"/>
          <w:sz w:val="24"/>
        </w:rPr>
        <w:t xml:space="preserve">”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Glasgow Review of Books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 (</w:t>
      </w:r>
      <w:r>
        <w:rPr>
          <w:rFonts w:ascii="Calibri" w:hAnsi="Calibri" w:cstheme="majorBidi"/>
          <w:color w:val="000000" w:themeColor="text1"/>
          <w:sz w:val="24"/>
        </w:rPr>
        <w:t>February 6</w:t>
      </w:r>
      <w:r w:rsidRPr="00AC21CD">
        <w:rPr>
          <w:rFonts w:ascii="Calibri" w:hAnsi="Calibri" w:cstheme="majorBidi"/>
          <w:color w:val="000000" w:themeColor="text1"/>
          <w:sz w:val="24"/>
        </w:rPr>
        <w:t>, 2014)</w:t>
      </w:r>
      <w:r>
        <w:rPr>
          <w:rFonts w:ascii="Calibri" w:hAnsi="Calibri" w:cstheme="majorBidi"/>
          <w:color w:val="000000" w:themeColor="text1"/>
          <w:sz w:val="24"/>
        </w:rPr>
        <w:t xml:space="preserve"> </w:t>
      </w:r>
      <w:r w:rsidRPr="00012076">
        <w:rPr>
          <w:rFonts w:ascii="Calibri" w:hAnsi="Calibri" w:cstheme="majorBidi"/>
          <w:color w:val="000000" w:themeColor="text1"/>
          <w:sz w:val="24"/>
        </w:rPr>
        <w:t>http://wp.me/p3nrhP-cQ</w:t>
      </w:r>
    </w:p>
    <w:p w:rsidR="00EE6DB6" w:rsidRDefault="00EE6DB6" w:rsidP="00EE6DB6">
      <w:pPr>
        <w:rPr>
          <w:rFonts w:ascii="Calibri" w:hAnsi="Calibri" w:cstheme="majorBidi"/>
          <w:color w:val="000000" w:themeColor="text1"/>
          <w:sz w:val="24"/>
        </w:rPr>
      </w:pPr>
    </w:p>
    <w:p w:rsidR="00EE6DB6" w:rsidRDefault="00EE6DB6" w:rsidP="00EE6DB6">
      <w:pPr>
        <w:rPr>
          <w:rFonts w:ascii="Calibri" w:hAnsi="Calibri" w:cstheme="majorBidi"/>
          <w:color w:val="000000" w:themeColor="text1"/>
          <w:sz w:val="24"/>
        </w:rPr>
      </w:pPr>
    </w:p>
    <w:p w:rsidR="00EE6DB6" w:rsidRPr="00EE6DB6" w:rsidRDefault="00EE6DB6" w:rsidP="00EE6DB6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  <w:r w:rsidRPr="00012076">
        <w:rPr>
          <w:rFonts w:ascii="Calibri" w:hAnsi="Calibri" w:cstheme="majorBidi"/>
          <w:b/>
          <w:color w:val="000000" w:themeColor="text1"/>
          <w:sz w:val="24"/>
          <w:u w:val="single"/>
        </w:rPr>
        <w:t>Creative Writing</w:t>
      </w:r>
    </w:p>
    <w:p w:rsidR="00EE6DB6" w:rsidRDefault="00EE6DB6" w:rsidP="00EE6DB6">
      <w:pPr>
        <w:rPr>
          <w:rFonts w:ascii="Calibri" w:hAnsi="Calibri" w:cstheme="majorBidi"/>
          <w:i/>
          <w:color w:val="000000" w:themeColor="text1"/>
          <w:sz w:val="24"/>
        </w:rPr>
      </w:pPr>
    </w:p>
    <w:p w:rsidR="00EE6DB6" w:rsidRPr="000E1C28" w:rsidRDefault="00EE6DB6" w:rsidP="008035AC">
      <w:pPr>
        <w:spacing w:line="360" w:lineRule="auto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i/>
          <w:color w:val="000000" w:themeColor="text1"/>
          <w:sz w:val="24"/>
        </w:rPr>
        <w:t>My Gay Middle Ages</w:t>
      </w:r>
      <w:r>
        <w:rPr>
          <w:rFonts w:ascii="Calibri" w:hAnsi="Calibri" w:cstheme="majorBidi"/>
          <w:color w:val="000000" w:themeColor="text1"/>
          <w:sz w:val="24"/>
        </w:rPr>
        <w:t xml:space="preserve">. </w:t>
      </w:r>
      <w:r w:rsidRPr="00AC21CD">
        <w:rPr>
          <w:rFonts w:ascii="Calibri" w:hAnsi="Calibri" w:cstheme="majorBidi"/>
          <w:color w:val="000000" w:themeColor="text1"/>
          <w:sz w:val="24"/>
        </w:rPr>
        <w:t>Brooklyn:</w:t>
      </w:r>
      <w:r>
        <w:rPr>
          <w:rFonts w:ascii="Calibri" w:hAnsi="Calibri" w:cstheme="majorBidi"/>
          <w:color w:val="000000" w:themeColor="text1"/>
          <w:sz w:val="24"/>
        </w:rPr>
        <w:t xml:space="preserve"> punctum books, 2015.</w:t>
      </w:r>
    </w:p>
    <w:p w:rsidR="00EE6DB6" w:rsidRPr="000E1C28" w:rsidRDefault="00EE6DB6" w:rsidP="008035AC">
      <w:pPr>
        <w:spacing w:line="360" w:lineRule="auto"/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i/>
          <w:color w:val="000000" w:themeColor="text1"/>
          <w:sz w:val="24"/>
        </w:rPr>
        <w:t>Thebes</w:t>
      </w:r>
      <w:r>
        <w:rPr>
          <w:rFonts w:ascii="Calibri" w:hAnsi="Calibri" w:cstheme="majorBidi"/>
          <w:color w:val="000000" w:themeColor="text1"/>
          <w:sz w:val="24"/>
        </w:rPr>
        <w:t>. Brooklyn: Jerk Poet, 2015.</w:t>
      </w:r>
    </w:p>
    <w:p w:rsidR="00EE6DB6" w:rsidRDefault="00EE6DB6" w:rsidP="008035AC">
      <w:pPr>
        <w:spacing w:line="360" w:lineRule="auto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i/>
          <w:color w:val="000000" w:themeColor="text1"/>
          <w:sz w:val="24"/>
        </w:rPr>
        <w:t>Retractions and Revelations</w:t>
      </w:r>
      <w:r>
        <w:rPr>
          <w:rFonts w:ascii="Calibri" w:hAnsi="Calibri" w:cstheme="majorBidi"/>
          <w:color w:val="000000" w:themeColor="text1"/>
          <w:sz w:val="24"/>
        </w:rPr>
        <w:t xml:space="preserve">. </w:t>
      </w:r>
      <w:r w:rsidRPr="00AC21CD">
        <w:rPr>
          <w:rFonts w:ascii="Calibri" w:hAnsi="Calibri" w:cstheme="majorBidi"/>
          <w:color w:val="000000" w:themeColor="text1"/>
          <w:sz w:val="24"/>
        </w:rPr>
        <w:t>Brooklyn</w:t>
      </w:r>
      <w:r>
        <w:rPr>
          <w:rFonts w:ascii="Calibri" w:hAnsi="Calibri" w:cstheme="majorBidi"/>
          <w:color w:val="000000" w:themeColor="text1"/>
          <w:sz w:val="24"/>
        </w:rPr>
        <w:t>: Jerk Poet, 2014.</w:t>
      </w:r>
    </w:p>
    <w:p w:rsidR="00EE6DB6" w:rsidRDefault="00EE6DB6" w:rsidP="00EE6DB6">
      <w:pPr>
        <w:rPr>
          <w:rFonts w:ascii="Calibri" w:hAnsi="Calibri" w:cstheme="majorBidi"/>
          <w:color w:val="000000" w:themeColor="text1"/>
          <w:sz w:val="24"/>
        </w:rPr>
      </w:pPr>
    </w:p>
    <w:p w:rsidR="00EE6DB6" w:rsidRDefault="00EE6DB6" w:rsidP="00EE6DB6">
      <w:pPr>
        <w:rPr>
          <w:rFonts w:ascii="Calibri" w:hAnsi="Calibri" w:cstheme="majorBidi"/>
          <w:color w:val="000000" w:themeColor="text1"/>
          <w:sz w:val="24"/>
        </w:rPr>
      </w:pPr>
    </w:p>
    <w:p w:rsidR="00EE6DB6" w:rsidRDefault="00EE6DB6" w:rsidP="00EE6DB6">
      <w:pPr>
        <w:rPr>
          <w:rFonts w:ascii="Calibri" w:hAnsi="Calibri" w:cstheme="majorBidi"/>
          <w:color w:val="000000" w:themeColor="text1"/>
          <w:sz w:val="24"/>
        </w:rPr>
      </w:pPr>
    </w:p>
    <w:p w:rsidR="00EE6DB6" w:rsidRPr="00AC21CD" w:rsidRDefault="00EE6DB6" w:rsidP="00EE6DB6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  <w:r w:rsidRPr="00AC21CD">
        <w:rPr>
          <w:rFonts w:ascii="Calibri" w:hAnsi="Calibri" w:cstheme="majorBidi"/>
          <w:b/>
          <w:color w:val="000000" w:themeColor="text1"/>
          <w:sz w:val="24"/>
          <w:u w:val="single"/>
        </w:rPr>
        <w:t>UNIVERSITY TEACHING EXPERIENCE</w:t>
      </w:r>
    </w:p>
    <w:p w:rsidR="00520DE9" w:rsidRPr="00AC21CD" w:rsidRDefault="00520DE9" w:rsidP="00EE6DB6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</w:p>
    <w:p w:rsidR="00942124" w:rsidRPr="00823EC3" w:rsidRDefault="00942124" w:rsidP="00AC768B">
      <w:pPr>
        <w:rPr>
          <w:rFonts w:ascii="Calibri" w:hAnsi="Calibri" w:cstheme="majorBidi"/>
          <w:b/>
          <w:color w:val="000000" w:themeColor="text1"/>
          <w:sz w:val="24"/>
        </w:rPr>
      </w:pPr>
      <w:r w:rsidRPr="00AC21CD">
        <w:rPr>
          <w:rFonts w:ascii="Calibri" w:hAnsi="Calibri" w:cstheme="majorBidi"/>
          <w:b/>
          <w:color w:val="000000" w:themeColor="text1"/>
          <w:sz w:val="24"/>
        </w:rPr>
        <w:t>Beowulf</w:t>
      </w:r>
      <w:r w:rsidR="00823EC3">
        <w:rPr>
          <w:rFonts w:ascii="Calibri" w:hAnsi="Calibri" w:cstheme="majorBidi"/>
          <w:b/>
          <w:color w:val="000000" w:themeColor="text1"/>
          <w:sz w:val="24"/>
        </w:rPr>
        <w:t xml:space="preserve"> </w:t>
      </w:r>
      <w:r w:rsidR="00EE6DB6">
        <w:rPr>
          <w:rFonts w:ascii="Calibri" w:hAnsi="Calibri" w:cstheme="majorBidi"/>
          <w:b/>
          <w:color w:val="000000" w:themeColor="text1"/>
          <w:sz w:val="24"/>
        </w:rPr>
        <w:t xml:space="preserve">and Other Early Texts </w:t>
      </w:r>
      <w:r w:rsidR="00823EC3">
        <w:rPr>
          <w:rFonts w:ascii="Calibri" w:hAnsi="Calibri" w:cstheme="majorBidi"/>
          <w:color w:val="000000" w:themeColor="text1"/>
          <w:sz w:val="24"/>
        </w:rPr>
        <w:t>(</w:t>
      </w:r>
      <w:r w:rsidR="00AC768B" w:rsidRPr="00AC768B">
        <w:rPr>
          <w:rFonts w:ascii="Calibri" w:hAnsi="Calibri" w:cstheme="majorBidi"/>
          <w:color w:val="000000" w:themeColor="text1"/>
          <w:sz w:val="24"/>
        </w:rPr>
        <w:t>Hunter College</w:t>
      </w:r>
      <w:r w:rsidR="00823EC3">
        <w:rPr>
          <w:rFonts w:ascii="Calibri" w:hAnsi="Calibri" w:cstheme="majorBidi"/>
          <w:color w:val="000000" w:themeColor="text1"/>
          <w:sz w:val="24"/>
        </w:rPr>
        <w:t xml:space="preserve">: </w:t>
      </w:r>
      <w:r w:rsidRPr="00AC768B">
        <w:rPr>
          <w:rFonts w:ascii="Calibri" w:hAnsi="Calibri" w:cstheme="majorBidi"/>
          <w:color w:val="000000" w:themeColor="text1"/>
          <w:sz w:val="24"/>
        </w:rPr>
        <w:t>Spring 2015</w:t>
      </w:r>
      <w:r w:rsidR="00AC768B" w:rsidRPr="00AC768B">
        <w:rPr>
          <w:rFonts w:ascii="Calibri" w:hAnsi="Calibri" w:cstheme="majorBidi"/>
          <w:color w:val="000000" w:themeColor="text1"/>
          <w:sz w:val="24"/>
        </w:rPr>
        <w:t>)</w:t>
      </w:r>
    </w:p>
    <w:p w:rsidR="007945AC" w:rsidRPr="00EE6DB6" w:rsidRDefault="00C91B3D" w:rsidP="00AC768B">
      <w:pPr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color w:val="000000" w:themeColor="text1"/>
          <w:sz w:val="24"/>
        </w:rPr>
        <w:t>I</w:t>
      </w:r>
      <w:r w:rsidR="00C64218">
        <w:rPr>
          <w:rFonts w:ascii="Calibri" w:hAnsi="Calibri" w:cstheme="majorBidi"/>
          <w:color w:val="000000" w:themeColor="text1"/>
          <w:sz w:val="24"/>
        </w:rPr>
        <w:t xml:space="preserve">mmersive </w:t>
      </w:r>
      <w:r w:rsidR="00026864">
        <w:rPr>
          <w:rFonts w:ascii="Calibri" w:hAnsi="Calibri" w:cstheme="majorBidi"/>
          <w:color w:val="000000" w:themeColor="text1"/>
          <w:sz w:val="24"/>
        </w:rPr>
        <w:t xml:space="preserve">and </w:t>
      </w:r>
      <w:r w:rsidR="00355CC2">
        <w:rPr>
          <w:rFonts w:ascii="Calibri" w:hAnsi="Calibri" w:cstheme="majorBidi"/>
          <w:color w:val="000000" w:themeColor="text1"/>
          <w:sz w:val="24"/>
        </w:rPr>
        <w:t>grammar-translation methods</w:t>
      </w:r>
      <w:r>
        <w:rPr>
          <w:rFonts w:ascii="Calibri" w:hAnsi="Calibri" w:cstheme="majorBidi"/>
          <w:color w:val="000000" w:themeColor="text1"/>
          <w:sz w:val="24"/>
        </w:rPr>
        <w:t xml:space="preserve"> are used to teach students how to read Old English</w:t>
      </w:r>
      <w:r w:rsidR="00355CC2">
        <w:rPr>
          <w:rFonts w:ascii="Calibri" w:hAnsi="Calibri" w:cstheme="majorBidi"/>
          <w:color w:val="000000" w:themeColor="text1"/>
          <w:sz w:val="24"/>
        </w:rPr>
        <w:t xml:space="preserve">. </w:t>
      </w:r>
      <w:r w:rsidR="00FD446E">
        <w:rPr>
          <w:rFonts w:ascii="Calibri" w:hAnsi="Calibri" w:cstheme="majorBidi"/>
          <w:color w:val="000000" w:themeColor="text1"/>
          <w:sz w:val="24"/>
        </w:rPr>
        <w:t>R</w:t>
      </w:r>
      <w:r w:rsidR="00026864">
        <w:rPr>
          <w:rFonts w:ascii="Calibri" w:hAnsi="Calibri" w:cstheme="majorBidi"/>
          <w:color w:val="000000" w:themeColor="text1"/>
          <w:sz w:val="24"/>
        </w:rPr>
        <w:t>ead</w:t>
      </w:r>
      <w:r w:rsidR="00FD446E">
        <w:rPr>
          <w:rFonts w:ascii="Calibri" w:hAnsi="Calibri" w:cstheme="majorBidi"/>
          <w:color w:val="000000" w:themeColor="text1"/>
          <w:sz w:val="24"/>
        </w:rPr>
        <w:t>ings include</w:t>
      </w:r>
      <w:r w:rsidR="00026864">
        <w:rPr>
          <w:rFonts w:ascii="Calibri" w:hAnsi="Calibri" w:cstheme="majorBidi"/>
          <w:color w:val="000000" w:themeColor="text1"/>
          <w:sz w:val="24"/>
        </w:rPr>
        <w:t xml:space="preserve"> </w:t>
      </w:r>
      <w:r w:rsidR="00FD446E">
        <w:rPr>
          <w:rFonts w:ascii="Calibri" w:hAnsi="Calibri" w:cstheme="majorBidi"/>
          <w:color w:val="000000" w:themeColor="text1"/>
          <w:sz w:val="24"/>
        </w:rPr>
        <w:t xml:space="preserve">Old English </w:t>
      </w:r>
      <w:r w:rsidR="00026864">
        <w:rPr>
          <w:rFonts w:ascii="Calibri" w:hAnsi="Calibri" w:cstheme="majorBidi"/>
          <w:color w:val="000000" w:themeColor="text1"/>
          <w:sz w:val="24"/>
        </w:rPr>
        <w:t xml:space="preserve">minor poems, prose pieces, and </w:t>
      </w:r>
      <w:r w:rsidR="00026864">
        <w:rPr>
          <w:rFonts w:ascii="Calibri" w:hAnsi="Calibri" w:cstheme="majorBidi"/>
          <w:i/>
          <w:color w:val="000000" w:themeColor="text1"/>
          <w:sz w:val="24"/>
        </w:rPr>
        <w:t>Beowulf</w:t>
      </w:r>
      <w:r w:rsidR="00026864">
        <w:rPr>
          <w:rFonts w:ascii="Calibri" w:hAnsi="Calibri" w:cstheme="majorBidi"/>
          <w:color w:val="000000" w:themeColor="text1"/>
          <w:sz w:val="24"/>
        </w:rPr>
        <w:t xml:space="preserve"> in the original, along with selectio</w:t>
      </w:r>
      <w:r w:rsidR="00EE6DB6">
        <w:rPr>
          <w:rFonts w:ascii="Calibri" w:hAnsi="Calibri" w:cstheme="majorBidi"/>
          <w:color w:val="000000" w:themeColor="text1"/>
          <w:sz w:val="24"/>
        </w:rPr>
        <w:t xml:space="preserve">ns of Old Norse in translation and J.R.R. Tolkien’s </w:t>
      </w:r>
      <w:r w:rsidR="00EE6DB6">
        <w:rPr>
          <w:rFonts w:ascii="Calibri" w:hAnsi="Calibri" w:cstheme="majorBidi"/>
          <w:i/>
          <w:color w:val="000000" w:themeColor="text1"/>
          <w:sz w:val="24"/>
        </w:rPr>
        <w:t>The Hobbit</w:t>
      </w:r>
      <w:r w:rsidR="00EE6DB6">
        <w:rPr>
          <w:rFonts w:ascii="Calibri" w:hAnsi="Calibri" w:cstheme="majorBidi"/>
          <w:color w:val="000000" w:themeColor="text1"/>
          <w:sz w:val="24"/>
        </w:rPr>
        <w:t xml:space="preserve">. </w:t>
      </w:r>
    </w:p>
    <w:p w:rsidR="00942124" w:rsidRDefault="00942124" w:rsidP="008035AC">
      <w:pPr>
        <w:rPr>
          <w:rFonts w:ascii="Calibri" w:hAnsi="Calibri" w:cstheme="majorBidi"/>
          <w:b/>
          <w:color w:val="000000" w:themeColor="text1"/>
          <w:sz w:val="24"/>
        </w:rPr>
      </w:pPr>
    </w:p>
    <w:p w:rsidR="00982ECA" w:rsidRPr="00AC768B" w:rsidRDefault="0018059F" w:rsidP="00AC768B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b/>
          <w:color w:val="000000" w:themeColor="text1"/>
          <w:sz w:val="24"/>
        </w:rPr>
        <w:t>The History of the English Language</w:t>
      </w:r>
      <w:r w:rsidR="00823EC3">
        <w:rPr>
          <w:rFonts w:ascii="Calibri" w:hAnsi="Calibri" w:cstheme="majorBidi"/>
          <w:color w:val="000000" w:themeColor="text1"/>
          <w:sz w:val="24"/>
        </w:rPr>
        <w:t xml:space="preserve"> (</w:t>
      </w:r>
      <w:r w:rsidR="00AC768B" w:rsidRPr="00AC768B">
        <w:rPr>
          <w:rFonts w:ascii="Calibri" w:hAnsi="Calibri" w:cstheme="majorBidi"/>
          <w:color w:val="000000" w:themeColor="text1"/>
          <w:sz w:val="24"/>
        </w:rPr>
        <w:t>Hunter College</w:t>
      </w:r>
      <w:r w:rsidR="00823EC3">
        <w:rPr>
          <w:rFonts w:ascii="Calibri" w:hAnsi="Calibri" w:cstheme="majorBidi"/>
          <w:color w:val="000000" w:themeColor="text1"/>
          <w:sz w:val="24"/>
        </w:rPr>
        <w:t xml:space="preserve">: </w:t>
      </w:r>
      <w:r w:rsidR="00AC768B" w:rsidRPr="00AC768B">
        <w:rPr>
          <w:rFonts w:ascii="Calibri" w:hAnsi="Calibri" w:cstheme="majorBidi"/>
          <w:color w:val="000000" w:themeColor="text1"/>
          <w:sz w:val="24"/>
        </w:rPr>
        <w:t>Fall 2014, Spring 2015)</w:t>
      </w:r>
    </w:p>
    <w:p w:rsidR="00AC768B" w:rsidRDefault="00982ECA" w:rsidP="00AC768B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A</w:t>
      </w:r>
      <w:r w:rsidR="007C47EE" w:rsidRPr="00AC21CD">
        <w:rPr>
          <w:rFonts w:ascii="Calibri" w:hAnsi="Calibri" w:cstheme="majorBidi"/>
          <w:color w:val="000000" w:themeColor="text1"/>
          <w:sz w:val="24"/>
        </w:rPr>
        <w:t xml:space="preserve"> </w:t>
      </w:r>
      <w:r w:rsidR="00942124">
        <w:rPr>
          <w:rFonts w:ascii="Calibri" w:hAnsi="Calibri" w:cstheme="majorBidi"/>
          <w:color w:val="000000" w:themeColor="text1"/>
          <w:sz w:val="24"/>
        </w:rPr>
        <w:t xml:space="preserve">history of English from </w:t>
      </w:r>
      <w:r w:rsidR="00C64218">
        <w:rPr>
          <w:rFonts w:ascii="Calibri" w:hAnsi="Calibri" w:cstheme="majorBidi"/>
          <w:color w:val="000000" w:themeColor="text1"/>
          <w:sz w:val="24"/>
        </w:rPr>
        <w:t xml:space="preserve">the Middle Ages </w:t>
      </w:r>
      <w:r w:rsidR="00942124">
        <w:rPr>
          <w:rFonts w:ascii="Calibri" w:hAnsi="Calibri" w:cstheme="majorBidi"/>
          <w:color w:val="000000" w:themeColor="text1"/>
          <w:sz w:val="24"/>
        </w:rPr>
        <w:t>to the present</w:t>
      </w:r>
      <w:r w:rsidR="00026864">
        <w:rPr>
          <w:rFonts w:ascii="Calibri" w:hAnsi="Calibri" w:cstheme="majorBidi"/>
          <w:color w:val="000000" w:themeColor="text1"/>
          <w:sz w:val="24"/>
        </w:rPr>
        <w:t xml:space="preserve">, </w:t>
      </w:r>
      <w:r w:rsidR="00EE6DB6">
        <w:rPr>
          <w:rFonts w:ascii="Calibri" w:hAnsi="Calibri" w:cstheme="majorBidi"/>
          <w:color w:val="000000" w:themeColor="text1"/>
          <w:sz w:val="24"/>
        </w:rPr>
        <w:t>this course emphasizes</w:t>
      </w:r>
      <w:r w:rsidR="00026864">
        <w:rPr>
          <w:rFonts w:ascii="Calibri" w:hAnsi="Calibri" w:cstheme="majorBidi"/>
          <w:color w:val="000000" w:themeColor="text1"/>
          <w:sz w:val="24"/>
        </w:rPr>
        <w:t xml:space="preserve"> </w:t>
      </w:r>
      <w:r w:rsidR="00905889">
        <w:rPr>
          <w:rFonts w:ascii="Calibri" w:hAnsi="Calibri" w:cstheme="majorBidi"/>
          <w:color w:val="000000" w:themeColor="text1"/>
          <w:sz w:val="24"/>
        </w:rPr>
        <w:t xml:space="preserve">how political, economic, and cultural forces affect </w:t>
      </w:r>
      <w:r w:rsidR="003539AE">
        <w:rPr>
          <w:rFonts w:ascii="Calibri" w:hAnsi="Calibri" w:cstheme="majorBidi"/>
          <w:color w:val="000000" w:themeColor="text1"/>
          <w:sz w:val="24"/>
        </w:rPr>
        <w:t>language</w:t>
      </w:r>
      <w:r w:rsidR="008035AC">
        <w:rPr>
          <w:rFonts w:ascii="Calibri" w:hAnsi="Calibri" w:cstheme="majorBidi"/>
          <w:color w:val="000000" w:themeColor="text1"/>
          <w:sz w:val="24"/>
        </w:rPr>
        <w:t xml:space="preserve"> change; and it </w:t>
      </w:r>
      <w:r w:rsidR="00722A3E">
        <w:rPr>
          <w:rFonts w:ascii="Calibri" w:hAnsi="Calibri" w:cstheme="majorBidi"/>
          <w:color w:val="000000" w:themeColor="text1"/>
          <w:sz w:val="24"/>
        </w:rPr>
        <w:t xml:space="preserve">introduces students to </w:t>
      </w:r>
      <w:r w:rsidR="00C64218">
        <w:rPr>
          <w:rFonts w:ascii="Calibri" w:hAnsi="Calibri" w:cstheme="majorBidi"/>
          <w:color w:val="000000" w:themeColor="text1"/>
          <w:sz w:val="24"/>
        </w:rPr>
        <w:t>codicology, pal</w:t>
      </w:r>
      <w:r w:rsidR="004D5294">
        <w:rPr>
          <w:rFonts w:ascii="Calibri" w:hAnsi="Calibri" w:cstheme="majorBidi"/>
          <w:color w:val="000000" w:themeColor="text1"/>
          <w:sz w:val="24"/>
        </w:rPr>
        <w:t>e</w:t>
      </w:r>
      <w:r w:rsidR="00E003B9">
        <w:rPr>
          <w:rFonts w:ascii="Calibri" w:hAnsi="Calibri" w:cstheme="majorBidi"/>
          <w:color w:val="000000" w:themeColor="text1"/>
          <w:sz w:val="24"/>
        </w:rPr>
        <w:t>ography, and textual criticism</w:t>
      </w:r>
      <w:r w:rsidR="00C91B3D">
        <w:rPr>
          <w:rFonts w:ascii="Calibri" w:hAnsi="Calibri" w:cstheme="majorBidi"/>
          <w:color w:val="000000" w:themeColor="text1"/>
          <w:sz w:val="24"/>
        </w:rPr>
        <w:t xml:space="preserve"> through hands-on projects</w:t>
      </w:r>
      <w:r w:rsidR="00E003B9">
        <w:rPr>
          <w:rFonts w:ascii="Calibri" w:hAnsi="Calibri" w:cstheme="majorBidi"/>
          <w:color w:val="000000" w:themeColor="text1"/>
          <w:sz w:val="24"/>
        </w:rPr>
        <w:t>. T</w:t>
      </w:r>
      <w:r w:rsidR="004D5294">
        <w:rPr>
          <w:rFonts w:ascii="Calibri" w:hAnsi="Calibri" w:cstheme="majorBidi"/>
          <w:color w:val="000000" w:themeColor="text1"/>
          <w:sz w:val="24"/>
        </w:rPr>
        <w:t>utorials employ readings from</w:t>
      </w:r>
      <w:r w:rsidR="007668DD">
        <w:rPr>
          <w:rFonts w:ascii="Calibri" w:hAnsi="Calibri" w:cstheme="majorBidi"/>
          <w:color w:val="000000" w:themeColor="text1"/>
          <w:sz w:val="24"/>
        </w:rPr>
        <w:t xml:space="preserve"> Alfred the Great, Marie de France, Chaucer, Langland, Elizabeth I, and Shakespeare. </w:t>
      </w:r>
    </w:p>
    <w:p w:rsidR="00AC768B" w:rsidRDefault="00AC768B" w:rsidP="00AC768B">
      <w:pPr>
        <w:rPr>
          <w:rFonts w:ascii="Calibri" w:hAnsi="Calibri" w:cstheme="majorBidi"/>
          <w:color w:val="000000" w:themeColor="text1"/>
          <w:sz w:val="24"/>
        </w:rPr>
      </w:pPr>
    </w:p>
    <w:p w:rsidR="00AC768B" w:rsidRPr="00823EC3" w:rsidRDefault="00AC768B" w:rsidP="00AC768B">
      <w:pPr>
        <w:rPr>
          <w:rFonts w:ascii="Calibri" w:hAnsi="Calibri" w:cstheme="majorBidi"/>
          <w:b/>
          <w:color w:val="000000" w:themeColor="text1"/>
          <w:sz w:val="24"/>
        </w:rPr>
      </w:pPr>
      <w:r w:rsidRPr="00AC768B">
        <w:rPr>
          <w:rFonts w:ascii="Calibri" w:hAnsi="Calibri" w:cstheme="majorBidi"/>
          <w:b/>
          <w:color w:val="000000" w:themeColor="text1"/>
          <w:sz w:val="24"/>
        </w:rPr>
        <w:t>Getting Medieval on New York</w:t>
      </w:r>
      <w:r w:rsidR="00823EC3">
        <w:rPr>
          <w:rFonts w:ascii="Calibri" w:hAnsi="Calibri" w:cstheme="majorBidi"/>
          <w:b/>
          <w:color w:val="000000" w:themeColor="text1"/>
          <w:sz w:val="24"/>
        </w:rPr>
        <w:t xml:space="preserve"> </w:t>
      </w:r>
      <w:r w:rsidR="00823EC3" w:rsidRPr="00823EC3">
        <w:rPr>
          <w:rFonts w:ascii="Calibri" w:hAnsi="Calibri" w:cstheme="majorBidi"/>
          <w:color w:val="000000" w:themeColor="text1"/>
          <w:sz w:val="24"/>
        </w:rPr>
        <w:t>(</w:t>
      </w:r>
      <w:r>
        <w:rPr>
          <w:rFonts w:ascii="Calibri" w:hAnsi="Calibri" w:cstheme="majorBidi"/>
          <w:color w:val="000000" w:themeColor="text1"/>
          <w:sz w:val="24"/>
        </w:rPr>
        <w:t xml:space="preserve">New </w:t>
      </w:r>
      <w:r w:rsidR="00C54ED0">
        <w:rPr>
          <w:rFonts w:ascii="Calibri" w:hAnsi="Calibri" w:cstheme="majorBidi"/>
          <w:color w:val="000000" w:themeColor="text1"/>
          <w:sz w:val="24"/>
        </w:rPr>
        <w:t>School University</w:t>
      </w:r>
      <w:r w:rsidR="00452440">
        <w:rPr>
          <w:rFonts w:ascii="Calibri" w:hAnsi="Calibri" w:cstheme="majorBidi"/>
          <w:color w:val="000000" w:themeColor="text1"/>
          <w:sz w:val="24"/>
        </w:rPr>
        <w:t xml:space="preserve">, </w:t>
      </w:r>
      <w:r w:rsidR="00141C5B">
        <w:rPr>
          <w:rFonts w:ascii="Calibri" w:hAnsi="Calibri" w:cstheme="majorBidi"/>
          <w:color w:val="000000" w:themeColor="text1"/>
          <w:sz w:val="24"/>
        </w:rPr>
        <w:t>Fall</w:t>
      </w:r>
      <w:r w:rsidR="00452440">
        <w:rPr>
          <w:rFonts w:ascii="Calibri" w:hAnsi="Calibri" w:cstheme="majorBidi"/>
          <w:color w:val="000000" w:themeColor="text1"/>
          <w:sz w:val="24"/>
        </w:rPr>
        <w:t xml:space="preserve"> 2015)</w:t>
      </w:r>
    </w:p>
    <w:p w:rsidR="00AC768B" w:rsidRDefault="003539AE" w:rsidP="008035AC">
      <w:pPr>
        <w:rPr>
          <w:rFonts w:ascii="Calibri" w:hAnsi="Calibri" w:cstheme="majorBidi"/>
          <w:color w:val="000000" w:themeColor="text1"/>
          <w:sz w:val="24"/>
        </w:rPr>
      </w:pPr>
      <w:r>
        <w:rPr>
          <w:rFonts w:ascii="Calibri" w:hAnsi="Calibri" w:cstheme="majorBidi"/>
          <w:color w:val="000000" w:themeColor="text1"/>
          <w:sz w:val="24"/>
        </w:rPr>
        <w:t xml:space="preserve">New York’s </w:t>
      </w:r>
      <w:r w:rsidR="00EE6DB6">
        <w:rPr>
          <w:rFonts w:ascii="Calibri" w:hAnsi="Calibri" w:cstheme="majorBidi"/>
          <w:color w:val="000000" w:themeColor="text1"/>
          <w:sz w:val="24"/>
        </w:rPr>
        <w:t>many anachronisms</w:t>
      </w:r>
      <w:r w:rsidR="008035AC">
        <w:rPr>
          <w:rFonts w:ascii="Calibri" w:hAnsi="Calibri" w:cstheme="majorBidi"/>
          <w:color w:val="000000" w:themeColor="text1"/>
          <w:sz w:val="24"/>
        </w:rPr>
        <w:t xml:space="preserve"> are </w:t>
      </w:r>
      <w:r w:rsidR="00C91B3D">
        <w:rPr>
          <w:rFonts w:ascii="Calibri" w:hAnsi="Calibri" w:cstheme="majorBidi"/>
          <w:color w:val="000000" w:themeColor="text1"/>
          <w:sz w:val="24"/>
        </w:rPr>
        <w:t>invitations</w:t>
      </w:r>
      <w:r w:rsidR="008035AC">
        <w:rPr>
          <w:rFonts w:ascii="Calibri" w:hAnsi="Calibri" w:cstheme="majorBidi"/>
          <w:color w:val="000000" w:themeColor="text1"/>
          <w:sz w:val="24"/>
        </w:rPr>
        <w:t xml:space="preserve"> to explore </w:t>
      </w:r>
      <w:r w:rsidRPr="003539AE">
        <w:rPr>
          <w:rFonts w:ascii="Calibri" w:hAnsi="Calibri" w:cstheme="majorBidi"/>
          <w:color w:val="000000" w:themeColor="text1"/>
          <w:sz w:val="24"/>
        </w:rPr>
        <w:t xml:space="preserve">how assumptions about temporality structure our identity categories (especially those having to do with sex, gender, race, religion, “the war on terror,” HIV/AIDS, and police brutality). </w:t>
      </w:r>
      <w:r>
        <w:rPr>
          <w:rFonts w:ascii="Calibri" w:hAnsi="Calibri" w:cstheme="majorBidi"/>
          <w:color w:val="000000" w:themeColor="text1"/>
          <w:sz w:val="24"/>
        </w:rPr>
        <w:t xml:space="preserve">Readings </w:t>
      </w:r>
      <w:r w:rsidR="00EE6DB6">
        <w:rPr>
          <w:rFonts w:ascii="Calibri" w:hAnsi="Calibri" w:cstheme="majorBidi"/>
          <w:color w:val="000000" w:themeColor="text1"/>
          <w:sz w:val="24"/>
        </w:rPr>
        <w:t>include</w:t>
      </w:r>
      <w:r>
        <w:rPr>
          <w:rFonts w:ascii="Calibri" w:hAnsi="Calibri" w:cstheme="majorBidi"/>
          <w:color w:val="000000" w:themeColor="text1"/>
          <w:sz w:val="24"/>
        </w:rPr>
        <w:t xml:space="preserve"> contemporary and nineteenth-century </w:t>
      </w:r>
      <w:r w:rsidR="00EE6DB6">
        <w:rPr>
          <w:rFonts w:ascii="Calibri" w:hAnsi="Calibri" w:cstheme="majorBidi"/>
          <w:color w:val="000000" w:themeColor="text1"/>
          <w:sz w:val="24"/>
        </w:rPr>
        <w:t>medievalist historiography</w:t>
      </w:r>
      <w:r>
        <w:rPr>
          <w:rFonts w:ascii="Calibri" w:hAnsi="Calibri" w:cstheme="majorBidi"/>
          <w:color w:val="000000" w:themeColor="text1"/>
          <w:sz w:val="24"/>
        </w:rPr>
        <w:t xml:space="preserve">, </w:t>
      </w:r>
      <w:r w:rsidR="00EE6DB6">
        <w:rPr>
          <w:rFonts w:ascii="Calibri" w:hAnsi="Calibri" w:cstheme="majorBidi"/>
          <w:color w:val="000000" w:themeColor="text1"/>
          <w:sz w:val="24"/>
        </w:rPr>
        <w:t xml:space="preserve">as well as works by </w:t>
      </w:r>
      <w:r w:rsidR="00EE6DB6" w:rsidRPr="00EE6DB6">
        <w:rPr>
          <w:rFonts w:ascii="Calibri" w:hAnsi="Calibri" w:cstheme="majorBidi"/>
          <w:color w:val="000000" w:themeColor="text1"/>
          <w:sz w:val="24"/>
        </w:rPr>
        <w:t>Gregg Bordowitz</w:t>
      </w:r>
      <w:r w:rsidR="00EE6DB6">
        <w:rPr>
          <w:rFonts w:ascii="Calibri" w:hAnsi="Calibri" w:cstheme="majorBidi"/>
          <w:color w:val="000000" w:themeColor="text1"/>
          <w:sz w:val="24"/>
        </w:rPr>
        <w:t xml:space="preserve">, Chaucer, Robert Gluck, Margery Kempe, Edgar Allan Poe, and Oscar Wilde. </w:t>
      </w:r>
    </w:p>
    <w:p w:rsidR="00605288" w:rsidRPr="00AC21CD" w:rsidRDefault="00605288" w:rsidP="00AC768B">
      <w:pPr>
        <w:rPr>
          <w:rFonts w:ascii="Calibri" w:hAnsi="Calibri" w:cstheme="majorBidi"/>
          <w:color w:val="000000" w:themeColor="text1"/>
          <w:sz w:val="24"/>
        </w:rPr>
      </w:pPr>
    </w:p>
    <w:p w:rsidR="00605288" w:rsidRPr="00823EC3" w:rsidRDefault="00452440" w:rsidP="00823EC3">
      <w:pPr>
        <w:rPr>
          <w:rFonts w:ascii="Calibri" w:hAnsi="Calibri" w:cstheme="majorBidi"/>
          <w:b/>
          <w:color w:val="000000" w:themeColor="text1"/>
          <w:sz w:val="24"/>
        </w:rPr>
      </w:pPr>
      <w:r>
        <w:rPr>
          <w:rFonts w:ascii="Calibri" w:hAnsi="Calibri" w:cstheme="majorBidi"/>
          <w:b/>
          <w:color w:val="000000" w:themeColor="text1"/>
          <w:sz w:val="24"/>
        </w:rPr>
        <w:t xml:space="preserve">Freshman </w:t>
      </w:r>
      <w:r w:rsidR="00582004" w:rsidRPr="00AC21CD">
        <w:rPr>
          <w:rFonts w:ascii="Calibri" w:hAnsi="Calibri" w:cstheme="majorBidi"/>
          <w:b/>
          <w:color w:val="000000" w:themeColor="text1"/>
          <w:sz w:val="24"/>
        </w:rPr>
        <w:t>Intro</w:t>
      </w:r>
      <w:r w:rsidR="007668DD">
        <w:rPr>
          <w:rFonts w:ascii="Calibri" w:hAnsi="Calibri" w:cstheme="majorBidi"/>
          <w:b/>
          <w:color w:val="000000" w:themeColor="text1"/>
          <w:sz w:val="24"/>
        </w:rPr>
        <w:t>duction</w:t>
      </w:r>
      <w:r w:rsidR="00582004" w:rsidRPr="00AC21CD">
        <w:rPr>
          <w:rFonts w:ascii="Calibri" w:hAnsi="Calibri" w:cstheme="majorBidi"/>
          <w:b/>
          <w:color w:val="000000" w:themeColor="text1"/>
          <w:sz w:val="24"/>
        </w:rPr>
        <w:t xml:space="preserve"> to Writing about Literature</w:t>
      </w:r>
      <w:r w:rsidR="00605288" w:rsidRPr="00AC21CD">
        <w:rPr>
          <w:rFonts w:ascii="Calibri" w:hAnsi="Calibri" w:cstheme="majorBidi"/>
          <w:b/>
          <w:color w:val="000000" w:themeColor="text1"/>
          <w:sz w:val="24"/>
        </w:rPr>
        <w:t xml:space="preserve"> </w:t>
      </w:r>
      <w:r w:rsidR="00823EC3">
        <w:rPr>
          <w:rFonts w:ascii="Calibri" w:hAnsi="Calibri" w:cstheme="majorBidi"/>
          <w:color w:val="000000" w:themeColor="text1"/>
          <w:sz w:val="24"/>
        </w:rPr>
        <w:t>(</w:t>
      </w:r>
      <w:r w:rsidR="00C54ED0">
        <w:rPr>
          <w:rFonts w:ascii="Calibri" w:hAnsi="Calibri" w:cstheme="majorBidi"/>
          <w:color w:val="000000" w:themeColor="text1"/>
          <w:sz w:val="24"/>
        </w:rPr>
        <w:t>Hunter College</w:t>
      </w:r>
      <w:r>
        <w:rPr>
          <w:rFonts w:ascii="Calibri" w:hAnsi="Calibri" w:cstheme="majorBidi"/>
          <w:color w:val="000000" w:themeColor="text1"/>
          <w:sz w:val="24"/>
        </w:rPr>
        <w:t>: 2013-15)</w:t>
      </w:r>
      <w:r w:rsidR="000E1C28">
        <w:rPr>
          <w:rFonts w:ascii="Calibri" w:hAnsi="Calibri" w:cstheme="majorBidi"/>
          <w:color w:val="000000" w:themeColor="text1"/>
          <w:sz w:val="24"/>
        </w:rPr>
        <w:t xml:space="preserve"> </w:t>
      </w:r>
    </w:p>
    <w:p w:rsidR="00605288" w:rsidRPr="00AC21CD" w:rsidRDefault="00605288" w:rsidP="00B306C8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A</w:t>
      </w:r>
      <w:r w:rsidR="00CB6B74" w:rsidRPr="00AC21CD">
        <w:rPr>
          <w:rFonts w:ascii="Calibri" w:hAnsi="Calibri" w:cstheme="majorBidi"/>
          <w:color w:val="000000" w:themeColor="text1"/>
          <w:sz w:val="24"/>
        </w:rPr>
        <w:t xml:space="preserve"> writing-intensi</w:t>
      </w:r>
      <w:r w:rsidR="00452440">
        <w:rPr>
          <w:rFonts w:ascii="Calibri" w:hAnsi="Calibri" w:cstheme="majorBidi"/>
          <w:color w:val="000000" w:themeColor="text1"/>
          <w:sz w:val="24"/>
        </w:rPr>
        <w:t>ve survey of English literature</w:t>
      </w:r>
      <w:r w:rsidR="00CA1AC9">
        <w:rPr>
          <w:rFonts w:ascii="Calibri" w:hAnsi="Calibri" w:cstheme="majorBidi"/>
          <w:color w:val="000000" w:themeColor="text1"/>
          <w:sz w:val="24"/>
        </w:rPr>
        <w:t xml:space="preserve"> designed to teach close-reading skills. T</w:t>
      </w:r>
      <w:r w:rsidR="00CE12D3">
        <w:rPr>
          <w:rFonts w:ascii="Calibri" w:hAnsi="Calibri" w:cstheme="majorBidi"/>
          <w:color w:val="000000" w:themeColor="text1"/>
          <w:sz w:val="24"/>
        </w:rPr>
        <w:t xml:space="preserve">his particular iteration of the </w:t>
      </w:r>
      <w:r w:rsidR="00CA1AC9">
        <w:rPr>
          <w:rFonts w:ascii="Calibri" w:hAnsi="Calibri" w:cstheme="majorBidi"/>
          <w:color w:val="000000" w:themeColor="text1"/>
          <w:sz w:val="24"/>
        </w:rPr>
        <w:t>introductory</w:t>
      </w:r>
      <w:r w:rsidR="00CE12D3">
        <w:rPr>
          <w:rFonts w:ascii="Calibri" w:hAnsi="Calibri" w:cstheme="majorBidi"/>
          <w:color w:val="000000" w:themeColor="text1"/>
          <w:sz w:val="24"/>
        </w:rPr>
        <w:t xml:space="preserve"> course historicizes gender and genre with readings that include 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Chaucer,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Troilus and Criseyde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; Shakespeare,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Troilus and Cressida</w:t>
      </w:r>
      <w:r w:rsidR="00CE12D3">
        <w:rPr>
          <w:rFonts w:ascii="Calibri" w:hAnsi="Calibri" w:cstheme="majorBidi"/>
          <w:color w:val="000000" w:themeColor="text1"/>
          <w:sz w:val="24"/>
        </w:rPr>
        <w:t>; W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oolf,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Orlando</w:t>
      </w:r>
      <w:r w:rsidR="00452440">
        <w:rPr>
          <w:rFonts w:ascii="Calibri" w:hAnsi="Calibri" w:cstheme="majorBidi"/>
          <w:color w:val="000000" w:themeColor="text1"/>
          <w:sz w:val="24"/>
        </w:rPr>
        <w:t>.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 </w:t>
      </w:r>
    </w:p>
    <w:p w:rsidR="003539AE" w:rsidRDefault="003539AE" w:rsidP="0093743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D6350A" w:rsidRDefault="00D6350A" w:rsidP="0093743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3539AE" w:rsidRDefault="003539AE" w:rsidP="0093743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937434" w:rsidRPr="007945AC" w:rsidRDefault="00D3008F" w:rsidP="00937434">
      <w:pPr>
        <w:rPr>
          <w:rFonts w:ascii="Calibri" w:hAnsi="Calibri" w:cstheme="majorBidi"/>
          <w:color w:val="000000" w:themeColor="text1"/>
          <w:sz w:val="24"/>
        </w:rPr>
      </w:pPr>
      <w:r w:rsidRPr="003539AE">
        <w:rPr>
          <w:rFonts w:ascii="Calibri" w:hAnsi="Calibri" w:cstheme="majorBidi"/>
          <w:b/>
          <w:color w:val="000000" w:themeColor="text1"/>
          <w:sz w:val="24"/>
          <w:u w:val="single"/>
        </w:rPr>
        <w:t>S</w:t>
      </w:r>
      <w:r w:rsidR="00937434" w:rsidRPr="00AC21CD">
        <w:rPr>
          <w:rFonts w:ascii="Calibri" w:hAnsi="Calibri" w:cstheme="majorBidi"/>
          <w:b/>
          <w:color w:val="000000" w:themeColor="text1"/>
          <w:sz w:val="24"/>
          <w:u w:val="single"/>
        </w:rPr>
        <w:t>CHOLARLY PAPERS</w:t>
      </w:r>
    </w:p>
    <w:p w:rsidR="00937434" w:rsidRPr="00AC21CD" w:rsidRDefault="00937434" w:rsidP="00937434">
      <w:pPr>
        <w:rPr>
          <w:rFonts w:ascii="Calibri" w:hAnsi="Calibri" w:cstheme="majorBidi"/>
          <w:b/>
          <w:color w:val="000000" w:themeColor="text1"/>
          <w:sz w:val="24"/>
        </w:rPr>
      </w:pP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“Peter Abelard as a Queer Theorist,” 50th International Congress on Medieval Studies, Western Michigan University (May 2014)</w:t>
      </w: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“Sir Orfeo as Poet, King, and Historian: Towards a Poetics of Literary History,” Critical/Liberal/Arts NYC: A BABEL Symposium, CUNY Graduate Center (September 2013)</w:t>
      </w: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"'I wolde his ei</w:t>
      </w:r>
      <w:r w:rsidRPr="00AC21CD">
        <w:rPr>
          <w:rFonts w:ascii="Calibri" w:hAnsi="Courier New" w:cs="Microsoft Sans Serif"/>
          <w:color w:val="000000" w:themeColor="text1"/>
          <w:sz w:val="24"/>
        </w:rPr>
        <w:t>ʒ</w:t>
      </w:r>
      <w:r w:rsidRPr="00AC21CD">
        <w:rPr>
          <w:rFonts w:ascii="Calibri" w:hAnsi="Calibri" w:cstheme="majorBidi"/>
          <w:color w:val="000000" w:themeColor="text1"/>
          <w:sz w:val="24"/>
        </w:rPr>
        <w:t>e were in his ers and his fynger after': Langland's Queer Dystopia," 48th International Congress on Medieval Studies, Western Michigan University (May 2012)</w:t>
      </w: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"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In te consumere nomen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: The Onomastic Consumption of Nature in Ausonius's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Mosella</w:t>
      </w:r>
      <w:r w:rsidRPr="00AC21CD">
        <w:rPr>
          <w:rFonts w:ascii="Calibri" w:hAnsi="Calibri" w:cstheme="majorBidi"/>
          <w:color w:val="000000" w:themeColor="text1"/>
          <w:sz w:val="24"/>
        </w:rPr>
        <w:t>," 36th International Patristics, Medieval, and Renaissance Studies Conference, Villanova University (October 2011)</w:t>
      </w: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"Religious Readers, Secular Authors: the Recycling of Divine Love by Late-Medieval Women in the Findern Manuscript," 35th Annual Mid-America Medieval Association Conference, University of Missouri-Kansas City (February 2011)</w:t>
      </w:r>
    </w:p>
    <w:p w:rsidR="00937434" w:rsidRDefault="00937434" w:rsidP="00937434">
      <w:pPr>
        <w:rPr>
          <w:rFonts w:ascii="Calibri" w:hAnsi="Calibri" w:cstheme="majorBidi"/>
          <w:b/>
          <w:color w:val="000000" w:themeColor="text1"/>
          <w:sz w:val="24"/>
        </w:rPr>
      </w:pPr>
    </w:p>
    <w:p w:rsidR="00937434" w:rsidRDefault="00937434" w:rsidP="00575173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</w:p>
    <w:p w:rsidR="00937434" w:rsidRPr="00AC21CD" w:rsidRDefault="00CA1AC9" w:rsidP="0093743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  <w:r>
        <w:rPr>
          <w:rFonts w:ascii="Calibri" w:hAnsi="Calibri" w:cstheme="majorBidi"/>
          <w:b/>
          <w:color w:val="000000" w:themeColor="text1"/>
          <w:sz w:val="24"/>
          <w:u w:val="single"/>
        </w:rPr>
        <w:t>SERVICE</w:t>
      </w:r>
    </w:p>
    <w:p w:rsidR="00CA1AC9" w:rsidRDefault="00CA1AC9" w:rsidP="00937434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Mentor, PEN American Center,</w:t>
      </w:r>
      <w:r w:rsidR="00CA1AC9">
        <w:rPr>
          <w:rFonts w:ascii="Calibri" w:hAnsi="Calibri" w:cstheme="majorBidi"/>
          <w:color w:val="000000" w:themeColor="text1"/>
          <w:sz w:val="24"/>
        </w:rPr>
        <w:t xml:space="preserve"> Prison Writing Program (2012/13</w:t>
      </w:r>
      <w:r w:rsidRPr="00AC21CD">
        <w:rPr>
          <w:rFonts w:ascii="Calibri" w:hAnsi="Calibri" w:cstheme="majorBidi"/>
          <w:color w:val="000000" w:themeColor="text1"/>
          <w:sz w:val="24"/>
        </w:rPr>
        <w:t>)</w:t>
      </w: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Curator and Poetry Series Organizer, Ferro Strouse Gallery, Brooklyn, NY (2012 – present)</w:t>
      </w:r>
    </w:p>
    <w:p w:rsidR="00937434" w:rsidRPr="00AC21CD" w:rsidRDefault="00937434" w:rsidP="00937434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Curator and Poetry Series Organizer, 100 Forsyth/Summer Shows, New York, NY (2013)</w:t>
      </w:r>
    </w:p>
    <w:p w:rsidR="00CA1AC9" w:rsidRDefault="00CA1AC9" w:rsidP="00575173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</w:p>
    <w:p w:rsidR="00CA1AC9" w:rsidRDefault="00CA1AC9" w:rsidP="00575173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</w:p>
    <w:p w:rsidR="00CA1AC9" w:rsidRPr="00AC21CD" w:rsidRDefault="00CA1AC9" w:rsidP="00CA1AC9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  <w:r w:rsidRPr="00AC21CD">
        <w:rPr>
          <w:rFonts w:ascii="Calibri" w:hAnsi="Calibri" w:cstheme="majorBidi"/>
          <w:b/>
          <w:color w:val="000000" w:themeColor="text1"/>
          <w:sz w:val="24"/>
          <w:u w:val="single"/>
        </w:rPr>
        <w:t>INVITED POETRY READINGS AND PERFORMANCES</w:t>
      </w:r>
    </w:p>
    <w:p w:rsidR="00CA1AC9" w:rsidRPr="00AC21CD" w:rsidRDefault="00CA1AC9" w:rsidP="00CA1AC9">
      <w:pPr>
        <w:rPr>
          <w:rFonts w:ascii="Calibri" w:hAnsi="Calibri" w:cstheme="majorBidi"/>
          <w:b/>
          <w:color w:val="000000" w:themeColor="text1"/>
          <w:sz w:val="24"/>
          <w:u w:val="single"/>
        </w:rPr>
      </w:pPr>
    </w:p>
    <w:p w:rsidR="00CA1AC9" w:rsidRPr="00AC21CD" w:rsidRDefault="00CA1AC9" w:rsidP="00CA1AC9">
      <w:pPr>
        <w:rPr>
          <w:rFonts w:ascii="Calibri" w:hAnsi="Calibri" w:cstheme="majorBidi"/>
          <w:color w:val="000000" w:themeColor="text1"/>
          <w:sz w:val="24"/>
        </w:rPr>
      </w:pPr>
      <w:r w:rsidRPr="00AC21CD">
        <w:rPr>
          <w:rFonts w:ascii="Calibri" w:hAnsi="Calibri" w:cstheme="majorBidi"/>
          <w:color w:val="000000" w:themeColor="text1"/>
          <w:sz w:val="24"/>
        </w:rPr>
        <w:t>Wayfarers Poetry Series (</w:t>
      </w:r>
      <w:r w:rsidR="00ED2A5B">
        <w:rPr>
          <w:rFonts w:ascii="Calibri" w:hAnsi="Calibri" w:cstheme="majorBidi"/>
          <w:color w:val="000000" w:themeColor="text1"/>
          <w:sz w:val="24"/>
        </w:rPr>
        <w:t xml:space="preserve">May 2015, 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May 2014); Queens Council on the Arts (March 2014); punctum books (September 2013); </w:t>
      </w:r>
      <w:r w:rsidRPr="00AC21CD">
        <w:rPr>
          <w:rFonts w:ascii="Calibri" w:hAnsi="Calibri" w:cstheme="majorBidi"/>
          <w:i/>
          <w:iCs/>
          <w:color w:val="000000" w:themeColor="text1"/>
          <w:sz w:val="24"/>
        </w:rPr>
        <w:t>Anamesa</w:t>
      </w:r>
      <w:r>
        <w:rPr>
          <w:rFonts w:ascii="Calibri" w:hAnsi="Calibri" w:cstheme="majorBidi"/>
          <w:iCs/>
          <w:color w:val="000000" w:themeColor="text1"/>
          <w:sz w:val="24"/>
        </w:rPr>
        <w:t xml:space="preserve"> </w:t>
      </w:r>
      <w:r w:rsidRPr="00AC21CD">
        <w:rPr>
          <w:rFonts w:ascii="Calibri" w:hAnsi="Calibri" w:cstheme="majorBidi"/>
          <w:color w:val="000000" w:themeColor="text1"/>
          <w:sz w:val="24"/>
        </w:rPr>
        <w:t xml:space="preserve">(December 2012); </w:t>
      </w:r>
      <w:r w:rsidRPr="00AC21CD">
        <w:rPr>
          <w:rFonts w:ascii="Calibri" w:hAnsi="Calibri" w:cstheme="majorBidi"/>
          <w:i/>
          <w:color w:val="000000" w:themeColor="text1"/>
          <w:sz w:val="24"/>
        </w:rPr>
        <w:t>Artists Under Order</w:t>
      </w:r>
      <w:r>
        <w:rPr>
          <w:rFonts w:ascii="Calibri" w:hAnsi="Calibri" w:cstheme="majorBidi"/>
          <w:color w:val="000000" w:themeColor="text1"/>
          <w:sz w:val="24"/>
        </w:rPr>
        <w:t xml:space="preserve"> </w:t>
      </w:r>
      <w:r w:rsidRPr="00AC21CD">
        <w:rPr>
          <w:rFonts w:ascii="Calibri" w:hAnsi="Calibri" w:cstheme="majorBidi"/>
          <w:color w:val="000000" w:themeColor="text1"/>
          <w:sz w:val="24"/>
        </w:rPr>
        <w:t>(June 2012); Argentine Consulate, New York City (March 2012); Faculty Reading Series, Eugene Lang College, (February 2012 and April 2011); "Miniver Cheevy Conference," Center for Medieval Studies, Fordham University (April 2011).</w:t>
      </w:r>
    </w:p>
    <w:p w:rsidR="00464691" w:rsidRPr="00AC21CD" w:rsidRDefault="00464691" w:rsidP="00575173">
      <w:pPr>
        <w:ind w:left="720" w:hanging="720"/>
        <w:rPr>
          <w:rFonts w:ascii="Calibri" w:hAnsi="Calibri" w:cstheme="majorBidi"/>
          <w:color w:val="000000" w:themeColor="text1"/>
          <w:sz w:val="24"/>
        </w:rPr>
      </w:pPr>
    </w:p>
    <w:sectPr w:rsidR="00464691" w:rsidRPr="00AC21CD" w:rsidSect="00EC56EA">
      <w:footerReference w:type="even" r:id="rId8"/>
      <w:footerReference w:type="default" r:id="rId9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5B" w:rsidRDefault="00ED2A5B">
      <w:r>
        <w:separator/>
      </w:r>
    </w:p>
  </w:endnote>
  <w:endnote w:type="continuationSeparator" w:id="0">
    <w:p w:rsidR="00ED2A5B" w:rsidRDefault="00ED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5B" w:rsidRDefault="0094009A" w:rsidP="00D858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2A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A5B" w:rsidRDefault="00ED2A5B" w:rsidP="00FD1C8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5B" w:rsidRPr="008035AC" w:rsidRDefault="0094009A" w:rsidP="0018264E">
    <w:pPr>
      <w:pStyle w:val="Footer"/>
      <w:framePr w:wrap="around" w:vAnchor="text" w:hAnchor="margin" w:xAlign="center" w:y="1"/>
      <w:rPr>
        <w:rStyle w:val="PageNumber"/>
      </w:rPr>
    </w:pPr>
    <w:r w:rsidRPr="008035AC">
      <w:rPr>
        <w:rStyle w:val="PageNumber"/>
        <w:rFonts w:ascii="Calibri" w:hAnsi="Calibri"/>
        <w:sz w:val="24"/>
      </w:rPr>
      <w:fldChar w:fldCharType="begin"/>
    </w:r>
    <w:r w:rsidR="00ED2A5B" w:rsidRPr="008035AC">
      <w:rPr>
        <w:rStyle w:val="PageNumber"/>
        <w:rFonts w:ascii="Calibri" w:hAnsi="Calibri"/>
        <w:sz w:val="24"/>
      </w:rPr>
      <w:instrText xml:space="preserve">PAGE  </w:instrText>
    </w:r>
    <w:r w:rsidRPr="008035AC">
      <w:rPr>
        <w:rStyle w:val="PageNumber"/>
        <w:rFonts w:ascii="Calibri" w:hAnsi="Calibri"/>
        <w:sz w:val="24"/>
      </w:rPr>
      <w:fldChar w:fldCharType="separate"/>
    </w:r>
    <w:r w:rsidR="00141C5B">
      <w:rPr>
        <w:rStyle w:val="PageNumber"/>
        <w:rFonts w:ascii="Calibri" w:hAnsi="Calibri"/>
        <w:noProof/>
        <w:sz w:val="24"/>
      </w:rPr>
      <w:t>3</w:t>
    </w:r>
    <w:r w:rsidRPr="008035AC">
      <w:rPr>
        <w:rStyle w:val="PageNumber"/>
        <w:rFonts w:ascii="Calibri" w:hAnsi="Calibri"/>
        <w:sz w:val="24"/>
      </w:rPr>
      <w:fldChar w:fldCharType="end"/>
    </w:r>
  </w:p>
  <w:p w:rsidR="00ED2A5B" w:rsidRPr="008035AC" w:rsidRDefault="00ED2A5B" w:rsidP="00FD1C84">
    <w:pPr>
      <w:pStyle w:val="Footer"/>
      <w:ind w:right="360"/>
      <w:rPr>
        <w:rFonts w:ascii="Calibri" w:hAnsi="Calibri"/>
        <w:sz w:val="2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5B" w:rsidRDefault="00ED2A5B">
      <w:r>
        <w:separator/>
      </w:r>
    </w:p>
  </w:footnote>
  <w:footnote w:type="continuationSeparator" w:id="0">
    <w:p w:rsidR="00ED2A5B" w:rsidRDefault="00ED2A5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238"/>
    <w:multiLevelType w:val="hybridMultilevel"/>
    <w:tmpl w:val="96E6A50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5AAD"/>
    <w:multiLevelType w:val="hybridMultilevel"/>
    <w:tmpl w:val="D958B50E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0C24"/>
    <w:multiLevelType w:val="hybridMultilevel"/>
    <w:tmpl w:val="C852869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67B6"/>
    <w:multiLevelType w:val="hybridMultilevel"/>
    <w:tmpl w:val="E442702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D0E9F"/>
    <w:multiLevelType w:val="hybridMultilevel"/>
    <w:tmpl w:val="25E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72079"/>
    <w:multiLevelType w:val="hybridMultilevel"/>
    <w:tmpl w:val="DF1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4C67"/>
    <w:multiLevelType w:val="hybridMultilevel"/>
    <w:tmpl w:val="ADA4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77698"/>
    <w:multiLevelType w:val="hybridMultilevel"/>
    <w:tmpl w:val="DFBE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1EA"/>
    <w:multiLevelType w:val="hybridMultilevel"/>
    <w:tmpl w:val="E5CA15F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C31A4"/>
    <w:multiLevelType w:val="hybridMultilevel"/>
    <w:tmpl w:val="3572A25A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24EA3"/>
    <w:multiLevelType w:val="hybridMultilevel"/>
    <w:tmpl w:val="2490F6A4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440DF"/>
    <w:multiLevelType w:val="hybridMultilevel"/>
    <w:tmpl w:val="BD9A316C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C238D"/>
    <w:multiLevelType w:val="hybridMultilevel"/>
    <w:tmpl w:val="07DC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74153"/>
    <w:rsid w:val="00000DF0"/>
    <w:rsid w:val="00012076"/>
    <w:rsid w:val="000170C6"/>
    <w:rsid w:val="000267ED"/>
    <w:rsid w:val="00026864"/>
    <w:rsid w:val="0004111D"/>
    <w:rsid w:val="0004378A"/>
    <w:rsid w:val="000573D5"/>
    <w:rsid w:val="00066BDE"/>
    <w:rsid w:val="000851BF"/>
    <w:rsid w:val="0009364F"/>
    <w:rsid w:val="000A17FF"/>
    <w:rsid w:val="000A5F0A"/>
    <w:rsid w:val="000B7011"/>
    <w:rsid w:val="000C668E"/>
    <w:rsid w:val="000D1BE4"/>
    <w:rsid w:val="000D1EF3"/>
    <w:rsid w:val="000E1C28"/>
    <w:rsid w:val="000E2CA7"/>
    <w:rsid w:val="000F041C"/>
    <w:rsid w:val="000F7C03"/>
    <w:rsid w:val="00101685"/>
    <w:rsid w:val="00107335"/>
    <w:rsid w:val="0012499A"/>
    <w:rsid w:val="00126314"/>
    <w:rsid w:val="00126C49"/>
    <w:rsid w:val="00131289"/>
    <w:rsid w:val="0013297E"/>
    <w:rsid w:val="0013571B"/>
    <w:rsid w:val="001364CD"/>
    <w:rsid w:val="00141C5B"/>
    <w:rsid w:val="00164932"/>
    <w:rsid w:val="001701DB"/>
    <w:rsid w:val="001742F1"/>
    <w:rsid w:val="0018059F"/>
    <w:rsid w:val="0018264E"/>
    <w:rsid w:val="00183BEA"/>
    <w:rsid w:val="001977C3"/>
    <w:rsid w:val="001A0F59"/>
    <w:rsid w:val="001A2535"/>
    <w:rsid w:val="001B5ACF"/>
    <w:rsid w:val="001D2966"/>
    <w:rsid w:val="001E1CF6"/>
    <w:rsid w:val="001E2D55"/>
    <w:rsid w:val="001F6A8F"/>
    <w:rsid w:val="00205D35"/>
    <w:rsid w:val="00207DBE"/>
    <w:rsid w:val="002351FC"/>
    <w:rsid w:val="00255EE3"/>
    <w:rsid w:val="00270A97"/>
    <w:rsid w:val="00273552"/>
    <w:rsid w:val="00277DF7"/>
    <w:rsid w:val="002921DD"/>
    <w:rsid w:val="002A0D76"/>
    <w:rsid w:val="002A2FD4"/>
    <w:rsid w:val="002B5257"/>
    <w:rsid w:val="002B59C3"/>
    <w:rsid w:val="002C6700"/>
    <w:rsid w:val="002D7264"/>
    <w:rsid w:val="002E0B6B"/>
    <w:rsid w:val="002E11C0"/>
    <w:rsid w:val="002E58AF"/>
    <w:rsid w:val="002F6DCD"/>
    <w:rsid w:val="002F6E55"/>
    <w:rsid w:val="00300DBB"/>
    <w:rsid w:val="00306CB7"/>
    <w:rsid w:val="0031691C"/>
    <w:rsid w:val="00331E66"/>
    <w:rsid w:val="0033650E"/>
    <w:rsid w:val="00343A65"/>
    <w:rsid w:val="003466DD"/>
    <w:rsid w:val="003539AE"/>
    <w:rsid w:val="00355CC2"/>
    <w:rsid w:val="003569F7"/>
    <w:rsid w:val="0036768E"/>
    <w:rsid w:val="00377E4D"/>
    <w:rsid w:val="00381DFB"/>
    <w:rsid w:val="003A0D64"/>
    <w:rsid w:val="003B461E"/>
    <w:rsid w:val="003B4BFE"/>
    <w:rsid w:val="003C09A4"/>
    <w:rsid w:val="003C2F26"/>
    <w:rsid w:val="003D508A"/>
    <w:rsid w:val="003E3091"/>
    <w:rsid w:val="003F39A2"/>
    <w:rsid w:val="00403DD1"/>
    <w:rsid w:val="004079DD"/>
    <w:rsid w:val="00415DDD"/>
    <w:rsid w:val="0041736F"/>
    <w:rsid w:val="00422FD7"/>
    <w:rsid w:val="004342B1"/>
    <w:rsid w:val="004346A4"/>
    <w:rsid w:val="00437046"/>
    <w:rsid w:val="004376EF"/>
    <w:rsid w:val="00437FBD"/>
    <w:rsid w:val="00441194"/>
    <w:rsid w:val="00452440"/>
    <w:rsid w:val="0045492D"/>
    <w:rsid w:val="00454E7A"/>
    <w:rsid w:val="00464691"/>
    <w:rsid w:val="004735C4"/>
    <w:rsid w:val="00473DAA"/>
    <w:rsid w:val="00476EA9"/>
    <w:rsid w:val="00486CEF"/>
    <w:rsid w:val="00490232"/>
    <w:rsid w:val="004A3AA2"/>
    <w:rsid w:val="004A601F"/>
    <w:rsid w:val="004B6434"/>
    <w:rsid w:val="004B6BB5"/>
    <w:rsid w:val="004B7F93"/>
    <w:rsid w:val="004C0DB3"/>
    <w:rsid w:val="004C24A7"/>
    <w:rsid w:val="004C4084"/>
    <w:rsid w:val="004C49AC"/>
    <w:rsid w:val="004D5294"/>
    <w:rsid w:val="004D564F"/>
    <w:rsid w:val="004D7715"/>
    <w:rsid w:val="004E2C4A"/>
    <w:rsid w:val="004E2C61"/>
    <w:rsid w:val="004E691F"/>
    <w:rsid w:val="004F13A4"/>
    <w:rsid w:val="004F3938"/>
    <w:rsid w:val="004F3F1B"/>
    <w:rsid w:val="004F538B"/>
    <w:rsid w:val="005102F9"/>
    <w:rsid w:val="005138AA"/>
    <w:rsid w:val="0051782B"/>
    <w:rsid w:val="00520DE9"/>
    <w:rsid w:val="00526EEB"/>
    <w:rsid w:val="00533057"/>
    <w:rsid w:val="00537D4F"/>
    <w:rsid w:val="00564B7E"/>
    <w:rsid w:val="00575173"/>
    <w:rsid w:val="005753D6"/>
    <w:rsid w:val="005803CD"/>
    <w:rsid w:val="00582004"/>
    <w:rsid w:val="00582502"/>
    <w:rsid w:val="005837BD"/>
    <w:rsid w:val="00586385"/>
    <w:rsid w:val="005865BD"/>
    <w:rsid w:val="005B204C"/>
    <w:rsid w:val="005B619C"/>
    <w:rsid w:val="005C1451"/>
    <w:rsid w:val="005D06FA"/>
    <w:rsid w:val="005D0ECD"/>
    <w:rsid w:val="005E18DB"/>
    <w:rsid w:val="005F3A2E"/>
    <w:rsid w:val="005F3B1D"/>
    <w:rsid w:val="00605288"/>
    <w:rsid w:val="00612CBB"/>
    <w:rsid w:val="00613A0A"/>
    <w:rsid w:val="0061411D"/>
    <w:rsid w:val="00635728"/>
    <w:rsid w:val="00636467"/>
    <w:rsid w:val="0065706F"/>
    <w:rsid w:val="006670AA"/>
    <w:rsid w:val="00676940"/>
    <w:rsid w:val="00677E69"/>
    <w:rsid w:val="00681928"/>
    <w:rsid w:val="00695CD0"/>
    <w:rsid w:val="006A1488"/>
    <w:rsid w:val="006A3FCD"/>
    <w:rsid w:val="006B1704"/>
    <w:rsid w:val="006B1E5C"/>
    <w:rsid w:val="006B5F7C"/>
    <w:rsid w:val="006B7E36"/>
    <w:rsid w:val="006C3512"/>
    <w:rsid w:val="006D6686"/>
    <w:rsid w:val="006E502A"/>
    <w:rsid w:val="006E5EDA"/>
    <w:rsid w:val="006F520D"/>
    <w:rsid w:val="00703884"/>
    <w:rsid w:val="00711114"/>
    <w:rsid w:val="00715191"/>
    <w:rsid w:val="007171BC"/>
    <w:rsid w:val="00722A3E"/>
    <w:rsid w:val="00723C8C"/>
    <w:rsid w:val="0073607F"/>
    <w:rsid w:val="00736B55"/>
    <w:rsid w:val="00741EF0"/>
    <w:rsid w:val="007453D1"/>
    <w:rsid w:val="007668DD"/>
    <w:rsid w:val="007736B8"/>
    <w:rsid w:val="00783DAB"/>
    <w:rsid w:val="007945AC"/>
    <w:rsid w:val="007970BF"/>
    <w:rsid w:val="007B0252"/>
    <w:rsid w:val="007C47EE"/>
    <w:rsid w:val="007C7574"/>
    <w:rsid w:val="007D50CD"/>
    <w:rsid w:val="00800498"/>
    <w:rsid w:val="008035AC"/>
    <w:rsid w:val="008222DB"/>
    <w:rsid w:val="008224B2"/>
    <w:rsid w:val="00823EC3"/>
    <w:rsid w:val="00833B54"/>
    <w:rsid w:val="008365BA"/>
    <w:rsid w:val="008371F5"/>
    <w:rsid w:val="00861A89"/>
    <w:rsid w:val="00873290"/>
    <w:rsid w:val="0088197B"/>
    <w:rsid w:val="008836FA"/>
    <w:rsid w:val="0088437E"/>
    <w:rsid w:val="00886322"/>
    <w:rsid w:val="00887C11"/>
    <w:rsid w:val="008A084F"/>
    <w:rsid w:val="008A42B7"/>
    <w:rsid w:val="008A5D7A"/>
    <w:rsid w:val="008A609D"/>
    <w:rsid w:val="008A7103"/>
    <w:rsid w:val="008B5678"/>
    <w:rsid w:val="008C5727"/>
    <w:rsid w:val="008D46CF"/>
    <w:rsid w:val="008E0FF5"/>
    <w:rsid w:val="00905889"/>
    <w:rsid w:val="00906C27"/>
    <w:rsid w:val="009120D3"/>
    <w:rsid w:val="00912BBC"/>
    <w:rsid w:val="00915D6C"/>
    <w:rsid w:val="00930F30"/>
    <w:rsid w:val="00931970"/>
    <w:rsid w:val="00936ACB"/>
    <w:rsid w:val="00937434"/>
    <w:rsid w:val="0094009A"/>
    <w:rsid w:val="00941544"/>
    <w:rsid w:val="00942124"/>
    <w:rsid w:val="00942136"/>
    <w:rsid w:val="00943AB5"/>
    <w:rsid w:val="00944E57"/>
    <w:rsid w:val="00944E76"/>
    <w:rsid w:val="00951F2E"/>
    <w:rsid w:val="00962F0F"/>
    <w:rsid w:val="00964BF1"/>
    <w:rsid w:val="0097342F"/>
    <w:rsid w:val="009739BC"/>
    <w:rsid w:val="00974153"/>
    <w:rsid w:val="00982ECA"/>
    <w:rsid w:val="009B6552"/>
    <w:rsid w:val="009C12B0"/>
    <w:rsid w:val="009C3E6B"/>
    <w:rsid w:val="009C3FA6"/>
    <w:rsid w:val="009D2F8C"/>
    <w:rsid w:val="009E050C"/>
    <w:rsid w:val="009F3015"/>
    <w:rsid w:val="00A009C4"/>
    <w:rsid w:val="00A0126F"/>
    <w:rsid w:val="00A06C3D"/>
    <w:rsid w:val="00A2449D"/>
    <w:rsid w:val="00A44FEA"/>
    <w:rsid w:val="00A654F6"/>
    <w:rsid w:val="00A7548C"/>
    <w:rsid w:val="00A77BFC"/>
    <w:rsid w:val="00A81144"/>
    <w:rsid w:val="00AA3FBC"/>
    <w:rsid w:val="00AC1348"/>
    <w:rsid w:val="00AC21CD"/>
    <w:rsid w:val="00AC4264"/>
    <w:rsid w:val="00AC768B"/>
    <w:rsid w:val="00AD1208"/>
    <w:rsid w:val="00B002E3"/>
    <w:rsid w:val="00B0578E"/>
    <w:rsid w:val="00B20628"/>
    <w:rsid w:val="00B25D4A"/>
    <w:rsid w:val="00B2787E"/>
    <w:rsid w:val="00B306C8"/>
    <w:rsid w:val="00B31D96"/>
    <w:rsid w:val="00B34B32"/>
    <w:rsid w:val="00B4227B"/>
    <w:rsid w:val="00B53B73"/>
    <w:rsid w:val="00B566A5"/>
    <w:rsid w:val="00B61CC8"/>
    <w:rsid w:val="00B6217C"/>
    <w:rsid w:val="00B63BAE"/>
    <w:rsid w:val="00B73D5A"/>
    <w:rsid w:val="00B77853"/>
    <w:rsid w:val="00B77861"/>
    <w:rsid w:val="00B8115C"/>
    <w:rsid w:val="00B8122A"/>
    <w:rsid w:val="00B92058"/>
    <w:rsid w:val="00B93272"/>
    <w:rsid w:val="00B9572D"/>
    <w:rsid w:val="00BA3285"/>
    <w:rsid w:val="00BB7981"/>
    <w:rsid w:val="00BD13ED"/>
    <w:rsid w:val="00BD3E07"/>
    <w:rsid w:val="00BE456B"/>
    <w:rsid w:val="00BF157C"/>
    <w:rsid w:val="00BF6313"/>
    <w:rsid w:val="00C075FB"/>
    <w:rsid w:val="00C156A2"/>
    <w:rsid w:val="00C23641"/>
    <w:rsid w:val="00C30C26"/>
    <w:rsid w:val="00C30E37"/>
    <w:rsid w:val="00C324BD"/>
    <w:rsid w:val="00C340D4"/>
    <w:rsid w:val="00C42629"/>
    <w:rsid w:val="00C4326A"/>
    <w:rsid w:val="00C521A4"/>
    <w:rsid w:val="00C52C82"/>
    <w:rsid w:val="00C54ED0"/>
    <w:rsid w:val="00C567AF"/>
    <w:rsid w:val="00C64218"/>
    <w:rsid w:val="00C661D6"/>
    <w:rsid w:val="00C73613"/>
    <w:rsid w:val="00C74EB5"/>
    <w:rsid w:val="00C81470"/>
    <w:rsid w:val="00C83FCF"/>
    <w:rsid w:val="00C84553"/>
    <w:rsid w:val="00C91B3D"/>
    <w:rsid w:val="00C92DA7"/>
    <w:rsid w:val="00C932BF"/>
    <w:rsid w:val="00CA1AC9"/>
    <w:rsid w:val="00CB1A0D"/>
    <w:rsid w:val="00CB328B"/>
    <w:rsid w:val="00CB654E"/>
    <w:rsid w:val="00CB6950"/>
    <w:rsid w:val="00CB6B74"/>
    <w:rsid w:val="00CD10A0"/>
    <w:rsid w:val="00CD2AE3"/>
    <w:rsid w:val="00CD2BF6"/>
    <w:rsid w:val="00CD33BC"/>
    <w:rsid w:val="00CE12D3"/>
    <w:rsid w:val="00CE494B"/>
    <w:rsid w:val="00CE55D8"/>
    <w:rsid w:val="00CF65EA"/>
    <w:rsid w:val="00D04289"/>
    <w:rsid w:val="00D051BE"/>
    <w:rsid w:val="00D13C2B"/>
    <w:rsid w:val="00D20F00"/>
    <w:rsid w:val="00D3008F"/>
    <w:rsid w:val="00D41600"/>
    <w:rsid w:val="00D506BE"/>
    <w:rsid w:val="00D6350A"/>
    <w:rsid w:val="00D65CAD"/>
    <w:rsid w:val="00D70934"/>
    <w:rsid w:val="00D77115"/>
    <w:rsid w:val="00D85517"/>
    <w:rsid w:val="00D8584C"/>
    <w:rsid w:val="00D871B9"/>
    <w:rsid w:val="00D93C8C"/>
    <w:rsid w:val="00D977D0"/>
    <w:rsid w:val="00DA12E0"/>
    <w:rsid w:val="00DA17CB"/>
    <w:rsid w:val="00DC0D92"/>
    <w:rsid w:val="00DC3810"/>
    <w:rsid w:val="00DD12B5"/>
    <w:rsid w:val="00DD3E83"/>
    <w:rsid w:val="00DD67DE"/>
    <w:rsid w:val="00DE60D2"/>
    <w:rsid w:val="00E003B9"/>
    <w:rsid w:val="00E04310"/>
    <w:rsid w:val="00E13809"/>
    <w:rsid w:val="00E14116"/>
    <w:rsid w:val="00E15110"/>
    <w:rsid w:val="00E178BF"/>
    <w:rsid w:val="00E201F7"/>
    <w:rsid w:val="00E23373"/>
    <w:rsid w:val="00E2612E"/>
    <w:rsid w:val="00E2745C"/>
    <w:rsid w:val="00E3043D"/>
    <w:rsid w:val="00E425D7"/>
    <w:rsid w:val="00E4756D"/>
    <w:rsid w:val="00E72B7E"/>
    <w:rsid w:val="00E743A3"/>
    <w:rsid w:val="00E8120C"/>
    <w:rsid w:val="00E8250F"/>
    <w:rsid w:val="00E84018"/>
    <w:rsid w:val="00E90CDC"/>
    <w:rsid w:val="00E9122A"/>
    <w:rsid w:val="00E94517"/>
    <w:rsid w:val="00E95C20"/>
    <w:rsid w:val="00E95F2C"/>
    <w:rsid w:val="00EA7839"/>
    <w:rsid w:val="00EB4DDB"/>
    <w:rsid w:val="00EC039A"/>
    <w:rsid w:val="00EC56EA"/>
    <w:rsid w:val="00EC600A"/>
    <w:rsid w:val="00ED1334"/>
    <w:rsid w:val="00ED2A5B"/>
    <w:rsid w:val="00ED51DB"/>
    <w:rsid w:val="00EE62F2"/>
    <w:rsid w:val="00EE6DB6"/>
    <w:rsid w:val="00EF78D9"/>
    <w:rsid w:val="00F005C0"/>
    <w:rsid w:val="00F0300D"/>
    <w:rsid w:val="00F03D8A"/>
    <w:rsid w:val="00F062FB"/>
    <w:rsid w:val="00F117DC"/>
    <w:rsid w:val="00F23794"/>
    <w:rsid w:val="00F25950"/>
    <w:rsid w:val="00F315F3"/>
    <w:rsid w:val="00F42EC5"/>
    <w:rsid w:val="00F464F5"/>
    <w:rsid w:val="00F50EE2"/>
    <w:rsid w:val="00F51642"/>
    <w:rsid w:val="00F65AA5"/>
    <w:rsid w:val="00F6796D"/>
    <w:rsid w:val="00F86F24"/>
    <w:rsid w:val="00FA541D"/>
    <w:rsid w:val="00FB2477"/>
    <w:rsid w:val="00FB44A3"/>
    <w:rsid w:val="00FB4EAE"/>
    <w:rsid w:val="00FB4EFD"/>
    <w:rsid w:val="00FB7D47"/>
    <w:rsid w:val="00FD1BBF"/>
    <w:rsid w:val="00FD1C84"/>
    <w:rsid w:val="00FD446E"/>
    <w:rsid w:val="00FD6E87"/>
    <w:rsid w:val="00FE44B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CB61-6EA0-8A4E-9BA8-46531BBE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837</Words>
  <Characters>4776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Hirsh</dc:creator>
  <cp:lastModifiedBy>AW Strouse</cp:lastModifiedBy>
  <cp:revision>21</cp:revision>
  <cp:lastPrinted>2014-11-01T18:15:00Z</cp:lastPrinted>
  <dcterms:created xsi:type="dcterms:W3CDTF">2015-03-21T20:09:00Z</dcterms:created>
  <dcterms:modified xsi:type="dcterms:W3CDTF">2015-06-02T22:54:00Z</dcterms:modified>
</cp:coreProperties>
</file>