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8" w:rsidRDefault="00050698" w:rsidP="00050698">
      <w:pPr>
        <w:rPr>
          <w:rFonts w:ascii="Gill Sans" w:hAnsi="Gill Sans" w:cstheme="majorBidi"/>
          <w:b/>
          <w:color w:val="000000" w:themeColor="text1"/>
          <w:sz w:val="44"/>
        </w:rPr>
      </w:pPr>
      <w:r w:rsidRPr="00A26E02">
        <w:rPr>
          <w:rFonts w:ascii="Gill Sans" w:hAnsi="Gill Sans" w:cstheme="majorBidi"/>
          <w:b/>
          <w:color w:val="000000" w:themeColor="text1"/>
          <w:sz w:val="44"/>
        </w:rPr>
        <w:t>Allen Strouse</w:t>
      </w:r>
      <w:r>
        <w:rPr>
          <w:rFonts w:ascii="Gill Sans" w:hAnsi="Gill Sans" w:cstheme="majorBidi"/>
          <w:b/>
          <w:color w:val="000000" w:themeColor="text1"/>
          <w:sz w:val="44"/>
        </w:rPr>
        <w:tab/>
      </w:r>
      <w:r>
        <w:rPr>
          <w:rFonts w:ascii="Gill Sans" w:hAnsi="Gill Sans" w:cstheme="majorBidi"/>
          <w:b/>
          <w:color w:val="000000" w:themeColor="text1"/>
          <w:sz w:val="44"/>
        </w:rPr>
        <w:tab/>
      </w:r>
      <w:r>
        <w:rPr>
          <w:rFonts w:ascii="Gill Sans" w:hAnsi="Gill Sans" w:cstheme="majorBidi"/>
          <w:b/>
          <w:color w:val="000000" w:themeColor="text1"/>
          <w:sz w:val="44"/>
        </w:rPr>
        <w:tab/>
      </w:r>
      <w:r>
        <w:rPr>
          <w:rFonts w:ascii="Gill Sans" w:hAnsi="Gill Sans" w:cstheme="majorBidi"/>
          <w:b/>
          <w:color w:val="000000" w:themeColor="text1"/>
          <w:sz w:val="44"/>
        </w:rPr>
        <w:tab/>
      </w:r>
      <w:r>
        <w:rPr>
          <w:rFonts w:ascii="Gill Sans" w:hAnsi="Gill Sans" w:cstheme="majorBidi"/>
          <w:b/>
          <w:color w:val="000000" w:themeColor="text1"/>
          <w:sz w:val="44"/>
        </w:rPr>
        <w:tab/>
      </w:r>
    </w:p>
    <w:p w:rsidR="00050698" w:rsidRPr="009519D1" w:rsidRDefault="00050698" w:rsidP="00050698">
      <w:pPr>
        <w:rPr>
          <w:rFonts w:ascii="Gill Sans" w:hAnsi="Gill Sans" w:cstheme="majorBidi"/>
          <w:color w:val="000000" w:themeColor="text1"/>
          <w:sz w:val="28"/>
        </w:rPr>
      </w:pPr>
      <w:r w:rsidRPr="00F31ADB">
        <w:rPr>
          <w:rFonts w:ascii="Gill Sans" w:hAnsi="Gill Sans" w:cstheme="majorBidi"/>
          <w:color w:val="000000" w:themeColor="text1"/>
          <w:sz w:val="28"/>
        </w:rPr>
        <w:t>www.allenstrouse.com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77 Pilling Street #2</w:t>
      </w:r>
      <w:r w:rsidRPr="00A26E02">
        <w:rPr>
          <w:rFonts w:ascii="Palatino" w:hAnsi="Palatino" w:cstheme="majorBidi"/>
          <w:color w:val="000000" w:themeColor="text1"/>
        </w:rPr>
        <w:tab/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Brooklyn, NY 11207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(516) 315-3750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</w:p>
    <w:p w:rsidR="00050698" w:rsidRDefault="00050698" w:rsidP="00050698">
      <w:pPr>
        <w:rPr>
          <w:rFonts w:ascii="Palatino" w:hAnsi="Palatino" w:cstheme="majorBidi"/>
          <w:color w:val="000000" w:themeColor="text1"/>
        </w:rPr>
      </w:pPr>
      <w:r>
        <w:rPr>
          <w:rFonts w:ascii="Palatino" w:hAnsi="Palatino" w:cstheme="majorBidi"/>
          <w:color w:val="000000" w:themeColor="text1"/>
        </w:rPr>
        <w:t>allen.strouse@gmail.com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</w:p>
    <w:p w:rsidR="00050698" w:rsidRPr="00A26E02" w:rsidRDefault="00050698" w:rsidP="00050698">
      <w:pPr>
        <w:jc w:val="center"/>
        <w:rPr>
          <w:rFonts w:ascii="Gill Sans" w:hAnsi="Gill Sans" w:cstheme="majorBidi"/>
          <w:b/>
          <w:color w:val="000000" w:themeColor="text1"/>
          <w:sz w:val="32"/>
          <w:u w:val="single"/>
        </w:rPr>
      </w:pPr>
      <w:r w:rsidRPr="00A26E02">
        <w:rPr>
          <w:rFonts w:ascii="Gill Sans" w:hAnsi="Gill Sans" w:cstheme="majorBidi"/>
          <w:b/>
          <w:color w:val="000000" w:themeColor="text1"/>
          <w:sz w:val="32"/>
          <w:u w:val="single"/>
        </w:rPr>
        <w:t>Education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  <w:r w:rsidRPr="00A26E02">
        <w:rPr>
          <w:rFonts w:ascii="Palatino" w:hAnsi="Palatino" w:cstheme="majorBidi"/>
          <w:b/>
          <w:color w:val="000000" w:themeColor="text1"/>
        </w:rPr>
        <w:tab/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b/>
          <w:color w:val="000000" w:themeColor="text1"/>
        </w:rPr>
        <w:t>Ph.D.</w:t>
      </w:r>
      <w:r w:rsidRPr="00A26E02">
        <w:rPr>
          <w:rFonts w:ascii="Palatino" w:hAnsi="Palatino" w:cstheme="majorBidi"/>
          <w:color w:val="000000" w:themeColor="text1"/>
        </w:rPr>
        <w:t>, English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>
        <w:rPr>
          <w:rFonts w:ascii="Palatino" w:hAnsi="Palatino" w:cstheme="majorBidi"/>
          <w:color w:val="000000" w:themeColor="text1"/>
        </w:rPr>
        <w:t xml:space="preserve">   </w:t>
      </w:r>
      <w:r w:rsidRPr="00A26E02">
        <w:rPr>
          <w:rFonts w:ascii="Palatino" w:hAnsi="Palatino" w:cstheme="majorBidi"/>
          <w:color w:val="000000" w:themeColor="text1"/>
        </w:rPr>
        <w:tab/>
      </w:r>
      <w:r>
        <w:rPr>
          <w:rFonts w:ascii="Palatino" w:hAnsi="Palatino" w:cstheme="majorBidi"/>
          <w:color w:val="000000" w:themeColor="text1"/>
        </w:rPr>
        <w:t xml:space="preserve">  </w:t>
      </w:r>
      <w:r w:rsidRPr="00A26E02">
        <w:rPr>
          <w:rFonts w:ascii="Palatino" w:hAnsi="Palatino" w:cstheme="majorBidi"/>
          <w:color w:val="000000" w:themeColor="text1"/>
        </w:rPr>
        <w:t xml:space="preserve">CUNY Graduate Center 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  <w:t xml:space="preserve">  in progress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  <w:r w:rsidRPr="00A26E02">
        <w:rPr>
          <w:rFonts w:ascii="Palatino" w:hAnsi="Palatino" w:cstheme="majorBidi"/>
          <w:b/>
          <w:color w:val="000000" w:themeColor="text1"/>
        </w:rPr>
        <w:t xml:space="preserve">M.Phil., </w:t>
      </w:r>
      <w:r w:rsidRPr="00A26E02">
        <w:rPr>
          <w:rFonts w:ascii="Palatino" w:hAnsi="Palatino" w:cstheme="majorBidi"/>
          <w:color w:val="000000" w:themeColor="text1"/>
        </w:rPr>
        <w:t>English</w:t>
      </w:r>
      <w:r w:rsidRPr="00A26E02">
        <w:rPr>
          <w:rFonts w:ascii="Palatino" w:hAnsi="Palatino" w:cstheme="majorBidi"/>
          <w:b/>
          <w:color w:val="000000" w:themeColor="text1"/>
        </w:rPr>
        <w:t xml:space="preserve"> </w:t>
      </w:r>
      <w:r w:rsidRPr="00A26E02">
        <w:rPr>
          <w:rFonts w:ascii="Palatino" w:hAnsi="Palatino" w:cstheme="majorBidi"/>
          <w:b/>
          <w:color w:val="000000" w:themeColor="text1"/>
        </w:rPr>
        <w:tab/>
      </w:r>
      <w:r w:rsidRPr="00A26E02">
        <w:rPr>
          <w:rFonts w:ascii="Palatino" w:hAnsi="Palatino" w:cstheme="majorBidi"/>
          <w:b/>
          <w:color w:val="000000" w:themeColor="text1"/>
        </w:rPr>
        <w:tab/>
      </w:r>
      <w:r w:rsidRPr="00A26E02">
        <w:rPr>
          <w:rFonts w:ascii="Palatino" w:hAnsi="Palatino" w:cstheme="majorBidi"/>
          <w:b/>
          <w:color w:val="000000" w:themeColor="text1"/>
        </w:rPr>
        <w:tab/>
      </w:r>
      <w:r w:rsidRPr="00A26E02">
        <w:rPr>
          <w:rFonts w:ascii="Palatino" w:hAnsi="Palatino" w:cstheme="majorBidi"/>
          <w:b/>
          <w:color w:val="000000" w:themeColor="text1"/>
        </w:rPr>
        <w:tab/>
      </w:r>
      <w:r>
        <w:rPr>
          <w:rFonts w:ascii="Palatino" w:hAnsi="Palatino" w:cstheme="majorBidi"/>
          <w:b/>
          <w:color w:val="000000" w:themeColor="text1"/>
        </w:rPr>
        <w:t xml:space="preserve">  </w:t>
      </w:r>
      <w:r w:rsidRPr="00A26E02">
        <w:rPr>
          <w:rFonts w:ascii="Palatino" w:hAnsi="Palatino" w:cstheme="majorBidi"/>
          <w:color w:val="000000" w:themeColor="text1"/>
        </w:rPr>
        <w:t>CUNY Graduate Center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  <w:t>2014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  <w:r w:rsidRPr="00A26E02">
        <w:rPr>
          <w:rFonts w:ascii="Palatino" w:hAnsi="Palatino" w:cstheme="majorBidi"/>
          <w:b/>
          <w:color w:val="000000" w:themeColor="text1"/>
        </w:rPr>
        <w:t>M.A.</w:t>
      </w:r>
      <w:r w:rsidRPr="00A26E02">
        <w:rPr>
          <w:rFonts w:ascii="Palatino" w:hAnsi="Palatino" w:cstheme="majorBidi"/>
          <w:color w:val="000000" w:themeColor="text1"/>
        </w:rPr>
        <w:t>, Medieval Studies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>
        <w:rPr>
          <w:rFonts w:ascii="Palatino" w:hAnsi="Palatino" w:cstheme="majorBidi"/>
          <w:color w:val="000000" w:themeColor="text1"/>
        </w:rPr>
        <w:t xml:space="preserve">  Fordham University</w:t>
      </w:r>
      <w:r>
        <w:rPr>
          <w:rFonts w:ascii="Palatino" w:hAnsi="Palatino" w:cstheme="majorBidi"/>
          <w:color w:val="000000" w:themeColor="text1"/>
        </w:rPr>
        <w:tab/>
      </w:r>
      <w:r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  <w:t>2012</w:t>
      </w:r>
    </w:p>
    <w:p w:rsidR="00050698" w:rsidRPr="00A26E02" w:rsidRDefault="00050698" w:rsidP="00050698">
      <w:pPr>
        <w:tabs>
          <w:tab w:val="left" w:pos="2240"/>
        </w:tabs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b/>
          <w:color w:val="000000" w:themeColor="text1"/>
        </w:rPr>
        <w:t>B.A.</w:t>
      </w:r>
      <w:r>
        <w:rPr>
          <w:rFonts w:ascii="Palatino" w:hAnsi="Palatino" w:cstheme="majorBidi"/>
          <w:color w:val="000000" w:themeColor="text1"/>
        </w:rPr>
        <w:t>, Literature;</w:t>
      </w:r>
      <w:r w:rsidRPr="00A26E02">
        <w:rPr>
          <w:rFonts w:ascii="Palatino" w:hAnsi="Palatino" w:cstheme="majorBidi"/>
          <w:color w:val="000000" w:themeColor="text1"/>
        </w:rPr>
        <w:t xml:space="preserve"> Environmental Policy</w:t>
      </w:r>
      <w:r w:rsidRPr="00A26E02">
        <w:rPr>
          <w:rFonts w:ascii="Palatino" w:hAnsi="Palatino" w:cstheme="majorBidi"/>
          <w:color w:val="000000" w:themeColor="text1"/>
        </w:rPr>
        <w:tab/>
      </w:r>
      <w:r>
        <w:rPr>
          <w:rFonts w:ascii="Palatino" w:hAnsi="Palatino" w:cstheme="majorBidi"/>
          <w:color w:val="000000" w:themeColor="text1"/>
        </w:rPr>
        <w:t xml:space="preserve">  </w:t>
      </w:r>
      <w:r w:rsidRPr="00A26E02">
        <w:rPr>
          <w:rFonts w:ascii="Palatino" w:hAnsi="Palatino" w:cstheme="majorBidi"/>
          <w:color w:val="000000" w:themeColor="text1"/>
        </w:rPr>
        <w:t>New School University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color w:val="000000" w:themeColor="text1"/>
        </w:rPr>
        <w:tab/>
        <w:t>2008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  <w:u w:val="single"/>
        </w:rPr>
      </w:pPr>
    </w:p>
    <w:p w:rsidR="00050698" w:rsidRPr="00A26E02" w:rsidRDefault="00050698" w:rsidP="00050698">
      <w:pPr>
        <w:jc w:val="center"/>
        <w:rPr>
          <w:rFonts w:ascii="Gill Sans" w:hAnsi="Gill Sans" w:cstheme="majorBidi"/>
          <w:b/>
          <w:color w:val="000000" w:themeColor="text1"/>
          <w:sz w:val="32"/>
          <w:u w:val="single"/>
        </w:rPr>
      </w:pPr>
      <w:r>
        <w:rPr>
          <w:rFonts w:ascii="Gill Sans" w:hAnsi="Gill Sans" w:cstheme="majorBidi"/>
          <w:b/>
          <w:color w:val="000000" w:themeColor="text1"/>
          <w:sz w:val="32"/>
          <w:u w:val="single"/>
        </w:rPr>
        <w:t>Research Experience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Research Assistant, Robert Weisbuch &amp; Associates (2015-present)</w:t>
      </w:r>
    </w:p>
    <w:p w:rsidR="00050698" w:rsidRPr="00A26E02" w:rsidRDefault="00050698" w:rsidP="00050698">
      <w:pPr>
        <w:pStyle w:val="ListParagraph"/>
        <w:numPr>
          <w:ilvl w:val="0"/>
          <w:numId w:val="1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>researched and co-wrote Mellon Foundation report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Research Assistant, Dr. Leonard Cassuto (2012-present)</w:t>
      </w:r>
    </w:p>
    <w:p w:rsidR="00050698" w:rsidRDefault="00050698" w:rsidP="00050698">
      <w:pPr>
        <w:pStyle w:val="ListParagraph"/>
        <w:numPr>
          <w:ilvl w:val="0"/>
          <w:numId w:val="1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 xml:space="preserve">researched </w:t>
      </w:r>
      <w:r>
        <w:rPr>
          <w:rFonts w:ascii="Palatino" w:hAnsi="Palatino" w:cstheme="majorBidi"/>
          <w:color w:val="000000" w:themeColor="text1"/>
          <w:sz w:val="24"/>
        </w:rPr>
        <w:t>and edited</w:t>
      </w:r>
      <w:r w:rsidRPr="00A26E02">
        <w:rPr>
          <w:rFonts w:ascii="Palatino" w:hAnsi="Palatino" w:cstheme="majorBidi"/>
          <w:color w:val="000000" w:themeColor="text1"/>
          <w:sz w:val="24"/>
        </w:rPr>
        <w:t xml:space="preserve"> </w:t>
      </w:r>
      <w:r w:rsidRPr="00A26E02">
        <w:rPr>
          <w:rFonts w:ascii="Palatino" w:hAnsi="Palatino" w:cstheme="majorBidi"/>
          <w:i/>
          <w:color w:val="000000" w:themeColor="text1"/>
          <w:sz w:val="24"/>
        </w:rPr>
        <w:t>The Graduate School Mess</w:t>
      </w:r>
      <w:r w:rsidRPr="00A26E02">
        <w:rPr>
          <w:rFonts w:ascii="Palatino" w:hAnsi="Palatino" w:cstheme="majorBidi"/>
          <w:color w:val="000000" w:themeColor="text1"/>
          <w:sz w:val="24"/>
        </w:rPr>
        <w:t xml:space="preserve"> (Harvard UP</w:t>
      </w:r>
      <w:r>
        <w:rPr>
          <w:rFonts w:ascii="Palatino" w:hAnsi="Palatino" w:cstheme="majorBidi"/>
          <w:color w:val="000000" w:themeColor="text1"/>
          <w:sz w:val="24"/>
        </w:rPr>
        <w:t>, 2015</w:t>
      </w:r>
      <w:r w:rsidRPr="00A26E02">
        <w:rPr>
          <w:rFonts w:ascii="Palatino" w:hAnsi="Palatino" w:cstheme="majorBidi"/>
          <w:color w:val="000000" w:themeColor="text1"/>
          <w:sz w:val="24"/>
        </w:rPr>
        <w:t>)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Research Assistant, Center for Medieval Studies, Fordham University</w:t>
      </w:r>
    </w:p>
    <w:p w:rsidR="00050698" w:rsidRDefault="00050698" w:rsidP="00050698">
      <w:pPr>
        <w:pStyle w:val="ListParagraph"/>
        <w:numPr>
          <w:ilvl w:val="0"/>
          <w:numId w:val="1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 xml:space="preserve">researched entries for </w:t>
      </w:r>
      <w:r>
        <w:rPr>
          <w:rFonts w:ascii="Palatino" w:hAnsi="Palatino" w:cstheme="majorBidi"/>
          <w:color w:val="000000" w:themeColor="text1"/>
          <w:sz w:val="24"/>
        </w:rPr>
        <w:t xml:space="preserve">online </w:t>
      </w:r>
      <w:r w:rsidRPr="00A26E02">
        <w:rPr>
          <w:rFonts w:ascii="Palatino" w:hAnsi="Palatino" w:cstheme="majorBidi"/>
          <w:color w:val="000000" w:themeColor="text1"/>
          <w:sz w:val="24"/>
        </w:rPr>
        <w:t>scholarly database</w:t>
      </w:r>
    </w:p>
    <w:p w:rsidR="00050698" w:rsidRPr="009519D1" w:rsidRDefault="00050698" w:rsidP="00050698">
      <w:pPr>
        <w:rPr>
          <w:rFonts w:ascii="Palatino" w:hAnsi="Palatino" w:cstheme="majorBidi"/>
          <w:color w:val="000000" w:themeColor="text1"/>
        </w:rPr>
      </w:pPr>
    </w:p>
    <w:p w:rsidR="00050698" w:rsidRPr="009519D1" w:rsidRDefault="00050698" w:rsidP="00050698">
      <w:pPr>
        <w:spacing w:after="240"/>
        <w:jc w:val="center"/>
        <w:rPr>
          <w:rFonts w:ascii="Palatino" w:hAnsi="Palatino" w:cstheme="majorBidi"/>
          <w:color w:val="000000" w:themeColor="text1"/>
        </w:rPr>
      </w:pPr>
      <w:r>
        <w:rPr>
          <w:rFonts w:ascii="Gill Sans" w:hAnsi="Gill Sans" w:cstheme="majorBidi"/>
          <w:b/>
          <w:color w:val="000000" w:themeColor="text1"/>
          <w:sz w:val="32"/>
          <w:u w:val="single"/>
        </w:rPr>
        <w:t>Writing Experience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 xml:space="preserve">Freelance </w:t>
      </w:r>
      <w:r>
        <w:rPr>
          <w:rFonts w:ascii="Palatino" w:hAnsi="Palatino" w:cstheme="majorBidi"/>
          <w:color w:val="000000" w:themeColor="text1"/>
        </w:rPr>
        <w:t>W</w:t>
      </w:r>
      <w:r w:rsidRPr="00A26E02">
        <w:rPr>
          <w:rFonts w:ascii="Palatino" w:hAnsi="Palatino" w:cstheme="majorBidi"/>
          <w:color w:val="000000" w:themeColor="text1"/>
        </w:rPr>
        <w:t xml:space="preserve">riter, </w:t>
      </w:r>
      <w:r w:rsidRPr="00A26E02">
        <w:rPr>
          <w:rFonts w:ascii="Palatino" w:hAnsi="Palatino" w:cstheme="majorBidi"/>
          <w:i/>
          <w:color w:val="000000" w:themeColor="text1"/>
        </w:rPr>
        <w:t xml:space="preserve">Chronicle of Higher Education </w:t>
      </w:r>
      <w:r w:rsidRPr="00A26E02">
        <w:rPr>
          <w:rFonts w:ascii="Palatino" w:hAnsi="Palatino" w:cstheme="majorBidi"/>
          <w:color w:val="000000" w:themeColor="text1"/>
        </w:rPr>
        <w:t>(2014-present)</w:t>
      </w:r>
    </w:p>
    <w:p w:rsidR="00050698" w:rsidRPr="00A26E02" w:rsidRDefault="00050698" w:rsidP="00050698">
      <w:pPr>
        <w:pStyle w:val="ListParagraph"/>
        <w:numPr>
          <w:ilvl w:val="0"/>
          <w:numId w:val="1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>crafted compelling, high-traffic articles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 xml:space="preserve">Freelance </w:t>
      </w:r>
      <w:r>
        <w:rPr>
          <w:rFonts w:ascii="Palatino" w:hAnsi="Palatino" w:cstheme="majorBidi"/>
          <w:color w:val="000000" w:themeColor="text1"/>
        </w:rPr>
        <w:t>W</w:t>
      </w:r>
      <w:r w:rsidRPr="00A26E02">
        <w:rPr>
          <w:rFonts w:ascii="Palatino" w:hAnsi="Palatino" w:cstheme="majorBidi"/>
          <w:color w:val="000000" w:themeColor="text1"/>
        </w:rPr>
        <w:t xml:space="preserve">riter, </w:t>
      </w:r>
      <w:r w:rsidRPr="00A26E02">
        <w:rPr>
          <w:rFonts w:ascii="Palatino" w:hAnsi="Palatino" w:cstheme="majorBidi"/>
          <w:i/>
          <w:color w:val="000000" w:themeColor="text1"/>
        </w:rPr>
        <w:t xml:space="preserve">The Advocate </w:t>
      </w:r>
      <w:r w:rsidRPr="00A26E02">
        <w:rPr>
          <w:rFonts w:ascii="Palatino" w:hAnsi="Palatino" w:cstheme="majorBidi"/>
          <w:color w:val="000000" w:themeColor="text1"/>
        </w:rPr>
        <w:t>(2012-2013)</w:t>
      </w:r>
    </w:p>
    <w:p w:rsidR="00050698" w:rsidRDefault="00050698" w:rsidP="00050698">
      <w:pPr>
        <w:pStyle w:val="ListParagraph"/>
        <w:numPr>
          <w:ilvl w:val="0"/>
          <w:numId w:val="1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 xml:space="preserve">generated high volume of comments through off-beat opinion pieces 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Editorial Assistant, Louise Blouin Media (2007-2008)</w:t>
      </w:r>
    </w:p>
    <w:p w:rsidR="00050698" w:rsidRPr="00A26E02" w:rsidRDefault="00050698" w:rsidP="00050698">
      <w:pPr>
        <w:pStyle w:val="ListParagraph"/>
        <w:numPr>
          <w:ilvl w:val="0"/>
          <w:numId w:val="1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>managed long-term editorial projects; maintained website; editorial and writing</w:t>
      </w:r>
    </w:p>
    <w:p w:rsidR="00050698" w:rsidRPr="00913B7C" w:rsidRDefault="00050698" w:rsidP="00050698">
      <w:pPr>
        <w:jc w:val="center"/>
        <w:rPr>
          <w:rFonts w:ascii="Gill Sans" w:hAnsi="Gill Sans" w:cstheme="majorBidi"/>
          <w:b/>
          <w:color w:val="000000" w:themeColor="text1"/>
          <w:u w:val="single"/>
        </w:rPr>
      </w:pPr>
    </w:p>
    <w:p w:rsidR="00050698" w:rsidRDefault="00050698" w:rsidP="00050698">
      <w:pPr>
        <w:spacing w:after="120"/>
        <w:jc w:val="center"/>
        <w:rPr>
          <w:rFonts w:ascii="Palatino" w:hAnsi="Palatino" w:cstheme="majorBidi"/>
          <w:color w:val="000000" w:themeColor="text1"/>
        </w:rPr>
      </w:pPr>
      <w:r>
        <w:rPr>
          <w:rFonts w:ascii="Gill Sans" w:hAnsi="Gill Sans" w:cstheme="majorBidi"/>
          <w:b/>
          <w:color w:val="000000" w:themeColor="text1"/>
          <w:sz w:val="32"/>
          <w:u w:val="single"/>
        </w:rPr>
        <w:t>Teaching Experience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Part-Time Professor, Hunter College (2012-present)</w:t>
      </w:r>
    </w:p>
    <w:p w:rsidR="00050698" w:rsidRPr="00A26E02" w:rsidRDefault="00050698" w:rsidP="00050698">
      <w:pPr>
        <w:pStyle w:val="ListParagraph"/>
        <w:numPr>
          <w:ilvl w:val="0"/>
          <w:numId w:val="2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 xml:space="preserve">designed and </w:t>
      </w:r>
      <w:r>
        <w:rPr>
          <w:rFonts w:ascii="Palatino" w:hAnsi="Palatino" w:cstheme="majorBidi"/>
          <w:color w:val="000000" w:themeColor="text1"/>
          <w:sz w:val="24"/>
        </w:rPr>
        <w:t>led</w:t>
      </w:r>
      <w:r w:rsidRPr="00A26E02">
        <w:rPr>
          <w:rFonts w:ascii="Palatino" w:hAnsi="Palatino" w:cstheme="majorBidi"/>
          <w:color w:val="000000" w:themeColor="text1"/>
          <w:sz w:val="24"/>
        </w:rPr>
        <w:t xml:space="preserve"> courses on </w:t>
      </w:r>
      <w:r>
        <w:rPr>
          <w:rFonts w:ascii="Palatino" w:hAnsi="Palatino" w:cstheme="majorBidi"/>
          <w:color w:val="000000" w:themeColor="text1"/>
          <w:sz w:val="24"/>
        </w:rPr>
        <w:t>composition</w:t>
      </w:r>
      <w:r w:rsidRPr="00A26E02">
        <w:rPr>
          <w:rFonts w:ascii="Palatino" w:hAnsi="Palatino" w:cstheme="majorBidi"/>
          <w:color w:val="000000" w:themeColor="text1"/>
          <w:sz w:val="24"/>
        </w:rPr>
        <w:t>, linguistics, literary history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Part-Time Professor, New School University (2015)</w:t>
      </w:r>
    </w:p>
    <w:p w:rsidR="00050698" w:rsidRDefault="00050698" w:rsidP="00050698">
      <w:pPr>
        <w:pStyle w:val="ListParagraph"/>
        <w:numPr>
          <w:ilvl w:val="0"/>
          <w:numId w:val="2"/>
        </w:numPr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 xml:space="preserve">developed experimental writing </w:t>
      </w:r>
      <w:r>
        <w:rPr>
          <w:rFonts w:ascii="Palatino" w:hAnsi="Palatino" w:cstheme="majorBidi"/>
          <w:color w:val="000000" w:themeColor="text1"/>
          <w:sz w:val="24"/>
        </w:rPr>
        <w:t>classes</w:t>
      </w:r>
    </w:p>
    <w:p w:rsidR="00050698" w:rsidRPr="009519D1" w:rsidRDefault="00050698" w:rsidP="00050698">
      <w:pPr>
        <w:rPr>
          <w:rFonts w:ascii="Palatino" w:hAnsi="Palatino" w:cstheme="majorBidi"/>
          <w:color w:val="000000" w:themeColor="text1"/>
        </w:rPr>
      </w:pPr>
    </w:p>
    <w:p w:rsidR="00050698" w:rsidRPr="009519D1" w:rsidRDefault="00050698" w:rsidP="00050698">
      <w:pPr>
        <w:spacing w:after="240"/>
        <w:jc w:val="center"/>
        <w:rPr>
          <w:rFonts w:ascii="Palatino" w:hAnsi="Palatino" w:cstheme="majorBidi"/>
          <w:color w:val="000000" w:themeColor="text1"/>
        </w:rPr>
      </w:pPr>
      <w:r>
        <w:rPr>
          <w:rFonts w:ascii="Gill Sans" w:hAnsi="Gill Sans" w:cstheme="majorBidi"/>
          <w:b/>
          <w:color w:val="000000" w:themeColor="text1"/>
          <w:sz w:val="32"/>
          <w:u w:val="single"/>
        </w:rPr>
        <w:t>Political Experience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>
        <w:rPr>
          <w:rFonts w:ascii="Palatino" w:hAnsi="Palatino" w:cstheme="majorBidi"/>
          <w:color w:val="000000" w:themeColor="text1"/>
        </w:rPr>
        <w:t>Lobbyist</w:t>
      </w:r>
      <w:r w:rsidRPr="00A26E02">
        <w:rPr>
          <w:rFonts w:ascii="Palatino" w:hAnsi="Palatino" w:cstheme="majorBidi"/>
          <w:color w:val="000000" w:themeColor="text1"/>
        </w:rPr>
        <w:t>, United Food &amp; Commercial Workers, Local 1500 (2008-2010)</w:t>
      </w:r>
    </w:p>
    <w:p w:rsidR="00050698" w:rsidRDefault="00050698" w:rsidP="00050698">
      <w:pPr>
        <w:pStyle w:val="ListParagraph"/>
        <w:numPr>
          <w:ilvl w:val="0"/>
          <w:numId w:val="1"/>
        </w:numPr>
        <w:spacing w:after="240"/>
        <w:rPr>
          <w:rFonts w:ascii="Palatino" w:hAnsi="Palatino" w:cstheme="majorBidi"/>
          <w:color w:val="000000" w:themeColor="text1"/>
          <w:sz w:val="24"/>
        </w:rPr>
      </w:pPr>
      <w:r w:rsidRPr="00A26E02">
        <w:rPr>
          <w:rFonts w:ascii="Palatino" w:hAnsi="Palatino" w:cstheme="majorBidi"/>
          <w:color w:val="000000" w:themeColor="text1"/>
          <w:sz w:val="24"/>
        </w:rPr>
        <w:t xml:space="preserve">organized winning legislative campaign; </w:t>
      </w:r>
      <w:r>
        <w:rPr>
          <w:rFonts w:ascii="Palatino" w:hAnsi="Palatino" w:cstheme="majorBidi"/>
          <w:color w:val="000000" w:themeColor="text1"/>
          <w:sz w:val="24"/>
        </w:rPr>
        <w:t>wrote</w:t>
      </w:r>
      <w:r w:rsidRPr="00A26E02">
        <w:rPr>
          <w:rFonts w:ascii="Palatino" w:hAnsi="Palatino" w:cstheme="majorBidi"/>
          <w:color w:val="000000" w:themeColor="text1"/>
          <w:sz w:val="24"/>
        </w:rPr>
        <w:t xml:space="preserve"> campaign materials</w:t>
      </w:r>
    </w:p>
    <w:p w:rsidR="00050698" w:rsidRDefault="00050698" w:rsidP="00050698">
      <w:pPr>
        <w:ind w:left="360" w:hanging="360"/>
        <w:jc w:val="center"/>
        <w:rPr>
          <w:rFonts w:ascii="Gill Sans" w:hAnsi="Gill Sans" w:cstheme="majorBidi"/>
          <w:b/>
          <w:color w:val="000000" w:themeColor="text1"/>
          <w:sz w:val="32"/>
          <w:u w:val="single"/>
        </w:rPr>
      </w:pPr>
      <w:r w:rsidRPr="00A26E02">
        <w:rPr>
          <w:rFonts w:ascii="Palatino" w:hAnsi="Palatino" w:cstheme="majorBidi"/>
          <w:b/>
          <w:color w:val="000000" w:themeColor="text1"/>
        </w:rPr>
        <w:br w:type="column"/>
      </w:r>
      <w:r>
        <w:rPr>
          <w:rFonts w:ascii="Gill Sans" w:hAnsi="Gill Sans" w:cstheme="majorBidi"/>
          <w:b/>
          <w:color w:val="000000" w:themeColor="text1"/>
          <w:sz w:val="32"/>
          <w:u w:val="single"/>
        </w:rPr>
        <w:t>Selected Publications</w:t>
      </w:r>
    </w:p>
    <w:p w:rsidR="00050698" w:rsidRPr="00D31039" w:rsidRDefault="00050698" w:rsidP="00050698">
      <w:pPr>
        <w:ind w:left="360" w:hanging="360"/>
        <w:jc w:val="center"/>
        <w:rPr>
          <w:rFonts w:ascii="Gill Sans" w:hAnsi="Gill Sans" w:cstheme="majorBidi"/>
          <w:color w:val="000000" w:themeColor="text1"/>
          <w:u w:val="single"/>
        </w:rPr>
      </w:pPr>
    </w:p>
    <w:p w:rsidR="00050698" w:rsidRPr="00A26E02" w:rsidRDefault="00050698" w:rsidP="00050698">
      <w:pPr>
        <w:spacing w:after="120"/>
        <w:rPr>
          <w:rFonts w:ascii="Gill Sans" w:hAnsi="Gill Sans" w:cstheme="majorBidi"/>
          <w:b/>
          <w:color w:val="000000" w:themeColor="text1"/>
          <w:sz w:val="28"/>
          <w:u w:val="single"/>
        </w:rPr>
      </w:pPr>
      <w:r>
        <w:rPr>
          <w:rFonts w:ascii="Gill Sans" w:hAnsi="Gill Sans" w:cstheme="majorBidi"/>
          <w:b/>
          <w:color w:val="000000" w:themeColor="text1"/>
          <w:sz w:val="28"/>
          <w:u w:val="single"/>
        </w:rPr>
        <w:t>C</w:t>
      </w:r>
      <w:r w:rsidRPr="00A26E02">
        <w:rPr>
          <w:rFonts w:ascii="Gill Sans" w:hAnsi="Gill Sans" w:cstheme="majorBidi"/>
          <w:b/>
          <w:color w:val="000000" w:themeColor="text1"/>
          <w:sz w:val="28"/>
          <w:u w:val="single"/>
        </w:rPr>
        <w:t>ommentary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>
        <w:rPr>
          <w:rFonts w:ascii="Palatino" w:hAnsi="Palatino" w:cstheme="majorBidi"/>
          <w:color w:val="000000" w:themeColor="text1"/>
        </w:rPr>
        <w:t xml:space="preserve">2016 </w:t>
      </w:r>
      <w:r>
        <w:rPr>
          <w:rFonts w:ascii="Palatino" w:hAnsi="Palatino" w:cstheme="majorBidi"/>
          <w:color w:val="000000" w:themeColor="text1"/>
        </w:rPr>
        <w:tab/>
        <w:t>“Teacher’s Pet: How Teaching My Cat to Use a Toilet Taught Me to Rethink Pedagogy,</w:t>
      </w:r>
      <w:r w:rsidRPr="00A26E02">
        <w:rPr>
          <w:rFonts w:ascii="Palatino" w:hAnsi="Palatino" w:cstheme="majorBidi"/>
          <w:color w:val="000000" w:themeColor="text1"/>
        </w:rPr>
        <w:t xml:space="preserve">” </w:t>
      </w:r>
      <w:r w:rsidRPr="00A26E02">
        <w:rPr>
          <w:rFonts w:ascii="Palatino" w:hAnsi="Palatino" w:cstheme="majorBidi"/>
          <w:i/>
          <w:color w:val="000000" w:themeColor="text1"/>
        </w:rPr>
        <w:t>The Chronicle of Higher Education</w:t>
      </w:r>
      <w:r w:rsidRPr="00A26E02">
        <w:rPr>
          <w:rFonts w:ascii="Palatino" w:hAnsi="Palatino" w:cstheme="majorBidi"/>
          <w:color w:val="000000" w:themeColor="text1"/>
        </w:rPr>
        <w:t xml:space="preserve"> (forthcoming)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2015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hyperlink r:id="rId5" w:history="1">
        <w:r w:rsidRPr="009519D1">
          <w:rPr>
            <w:rStyle w:val="Hyperlink"/>
            <w:rFonts w:ascii="Palatino" w:hAnsi="Palatino" w:cstheme="majorBidi"/>
          </w:rPr>
          <w:t>The Consolation of Asceticism</w:t>
        </w:r>
      </w:hyperlink>
      <w:r w:rsidRPr="00A26E02">
        <w:rPr>
          <w:rFonts w:ascii="Palatino" w:hAnsi="Palatino" w:cstheme="majorBidi"/>
          <w:color w:val="000000" w:themeColor="text1"/>
        </w:rPr>
        <w:t xml:space="preserve">,” </w:t>
      </w:r>
      <w:r w:rsidRPr="00A26E02">
        <w:rPr>
          <w:rFonts w:ascii="Palatino" w:hAnsi="Palatino" w:cstheme="majorBidi"/>
          <w:i/>
          <w:color w:val="000000" w:themeColor="text1"/>
        </w:rPr>
        <w:t>The Chronicle of Higher Education</w:t>
      </w:r>
      <w:r w:rsidRPr="00A26E02">
        <w:rPr>
          <w:rFonts w:ascii="Palatino" w:hAnsi="Palatino" w:cstheme="majorBidi"/>
          <w:color w:val="000000" w:themeColor="text1"/>
        </w:rPr>
        <w:t xml:space="preserve"> online (April 13) 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2014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hyperlink r:id="rId6" w:history="1">
        <w:r w:rsidRPr="009519D1">
          <w:rPr>
            <w:rStyle w:val="Hyperlink"/>
            <w:rFonts w:ascii="Palatino" w:hAnsi="Palatino" w:cstheme="majorBidi"/>
          </w:rPr>
          <w:t>Reads of the Year</w:t>
        </w:r>
      </w:hyperlink>
      <w:r w:rsidRPr="00A26E02">
        <w:rPr>
          <w:rFonts w:ascii="Palatino" w:hAnsi="Palatino" w:cstheme="majorBidi"/>
          <w:color w:val="000000" w:themeColor="text1"/>
        </w:rPr>
        <w:t xml:space="preserve">,” </w:t>
      </w:r>
      <w:r w:rsidRPr="00A26E02">
        <w:rPr>
          <w:rFonts w:ascii="Palatino" w:hAnsi="Palatino" w:cstheme="majorBidi"/>
          <w:i/>
          <w:color w:val="000000" w:themeColor="text1"/>
        </w:rPr>
        <w:t>Glasgow Review of Books</w:t>
      </w:r>
      <w:r w:rsidRPr="00A26E02">
        <w:rPr>
          <w:rFonts w:ascii="Palatino" w:hAnsi="Palatino" w:cstheme="majorBidi"/>
          <w:color w:val="000000" w:themeColor="text1"/>
        </w:rPr>
        <w:t xml:space="preserve"> (Dec. 23)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2014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hyperlink r:id="rId7" w:history="1">
        <w:r w:rsidRPr="009519D1">
          <w:rPr>
            <w:rStyle w:val="Hyperlink"/>
            <w:rFonts w:ascii="Palatino" w:hAnsi="Palatino" w:cstheme="majorBidi"/>
          </w:rPr>
          <w:t>Corporeality in the Classroom</w:t>
        </w:r>
      </w:hyperlink>
      <w:r w:rsidRPr="00A26E02">
        <w:rPr>
          <w:rFonts w:ascii="Palatino" w:hAnsi="Palatino" w:cstheme="majorBidi"/>
          <w:color w:val="000000" w:themeColor="text1"/>
        </w:rPr>
        <w:t xml:space="preserve">,” </w:t>
      </w:r>
      <w:r w:rsidRPr="00A26E02">
        <w:rPr>
          <w:rFonts w:ascii="Palatino" w:hAnsi="Palatino" w:cstheme="majorBidi"/>
          <w:i/>
          <w:color w:val="000000" w:themeColor="text1"/>
        </w:rPr>
        <w:t>Glasgow Review of Books</w:t>
      </w:r>
      <w:r w:rsidRPr="00A26E02">
        <w:rPr>
          <w:rFonts w:ascii="Palatino" w:hAnsi="Palatino" w:cstheme="majorBidi"/>
          <w:color w:val="000000" w:themeColor="text1"/>
        </w:rPr>
        <w:t xml:space="preserve"> (Feb. 6)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2014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hyperlink r:id="rId8" w:history="1">
        <w:r w:rsidRPr="009519D1">
          <w:rPr>
            <w:rStyle w:val="Hyperlink"/>
            <w:rFonts w:ascii="Palatino" w:hAnsi="Palatino" w:cstheme="majorBidi"/>
          </w:rPr>
          <w:t>Academe’s Firing Squads</w:t>
        </w:r>
      </w:hyperlink>
      <w:r w:rsidRPr="00A26E02">
        <w:rPr>
          <w:rFonts w:ascii="Palatino" w:hAnsi="Palatino" w:cstheme="majorBidi"/>
          <w:color w:val="000000" w:themeColor="text1"/>
        </w:rPr>
        <w:t xml:space="preserve">,” </w:t>
      </w:r>
      <w:r w:rsidRPr="00A26E02">
        <w:rPr>
          <w:rFonts w:ascii="Palatino" w:hAnsi="Palatino" w:cstheme="majorBidi"/>
          <w:i/>
          <w:color w:val="000000" w:themeColor="text1"/>
        </w:rPr>
        <w:t xml:space="preserve">The Chronicle of Higher Education </w:t>
      </w:r>
      <w:r w:rsidRPr="00A26E02">
        <w:rPr>
          <w:rFonts w:ascii="Palatino" w:hAnsi="Palatino" w:cstheme="majorBidi"/>
          <w:color w:val="000000" w:themeColor="text1"/>
        </w:rPr>
        <w:t xml:space="preserve">(July 23) 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2013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hyperlink r:id="rId9" w:history="1">
        <w:r w:rsidRPr="009519D1">
          <w:rPr>
            <w:rStyle w:val="Hyperlink"/>
            <w:rFonts w:ascii="Palatino" w:hAnsi="Palatino" w:cstheme="majorBidi"/>
          </w:rPr>
          <w:t>Was Scalia… Right</w:t>
        </w:r>
      </w:hyperlink>
      <w:r w:rsidRPr="00A26E02">
        <w:rPr>
          <w:rFonts w:ascii="Palatino" w:hAnsi="Palatino" w:cstheme="majorBidi"/>
          <w:color w:val="000000" w:themeColor="text1"/>
        </w:rPr>
        <w:t xml:space="preserve">?” </w:t>
      </w:r>
      <w:r w:rsidRPr="00A26E02">
        <w:rPr>
          <w:rFonts w:ascii="Palatino" w:hAnsi="Palatino" w:cstheme="majorBidi"/>
          <w:i/>
          <w:color w:val="000000" w:themeColor="text1"/>
        </w:rPr>
        <w:t>Advocate</w:t>
      </w:r>
      <w:r w:rsidRPr="00A26E02">
        <w:rPr>
          <w:rFonts w:ascii="Palatino" w:hAnsi="Palatino" w:cstheme="majorBidi"/>
          <w:color w:val="000000" w:themeColor="text1"/>
        </w:rPr>
        <w:t xml:space="preserve"> (July 9)</w:t>
      </w:r>
    </w:p>
    <w:p w:rsidR="00050698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2012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hyperlink r:id="rId10" w:history="1">
        <w:r w:rsidRPr="009519D1">
          <w:rPr>
            <w:rStyle w:val="Hyperlink"/>
            <w:rFonts w:ascii="Palatino" w:hAnsi="Palatino" w:cstheme="majorBidi"/>
          </w:rPr>
          <w:t>Antigay Blood Ban and What It Means to be Gay</w:t>
        </w:r>
      </w:hyperlink>
      <w:r w:rsidRPr="00A26E02">
        <w:rPr>
          <w:rFonts w:ascii="Palatino" w:hAnsi="Palatino" w:cstheme="majorBidi"/>
          <w:color w:val="000000" w:themeColor="text1"/>
        </w:rPr>
        <w:t xml:space="preserve">,” </w:t>
      </w:r>
      <w:r w:rsidRPr="00A26E02">
        <w:rPr>
          <w:rFonts w:ascii="Palatino" w:hAnsi="Palatino" w:cstheme="majorBidi"/>
          <w:i/>
          <w:color w:val="000000" w:themeColor="text1"/>
        </w:rPr>
        <w:t>Advocate</w:t>
      </w:r>
      <w:r w:rsidRPr="00A26E02">
        <w:rPr>
          <w:rFonts w:ascii="Palatino" w:hAnsi="Palatino" w:cstheme="majorBidi"/>
          <w:color w:val="000000" w:themeColor="text1"/>
        </w:rPr>
        <w:t xml:space="preserve"> (Sept. 4)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</w:p>
    <w:p w:rsidR="00050698" w:rsidRPr="00A26E02" w:rsidRDefault="00050698" w:rsidP="00050698">
      <w:pPr>
        <w:spacing w:after="120"/>
        <w:rPr>
          <w:rFonts w:ascii="Gill Sans" w:hAnsi="Gill Sans" w:cstheme="majorBidi"/>
          <w:b/>
          <w:color w:val="000000" w:themeColor="text1"/>
          <w:sz w:val="28"/>
          <w:u w:val="single"/>
        </w:rPr>
      </w:pPr>
      <w:r w:rsidRPr="00A26E02">
        <w:rPr>
          <w:rFonts w:ascii="Gill Sans" w:hAnsi="Gill Sans" w:cstheme="majorBidi"/>
          <w:b/>
          <w:color w:val="000000" w:themeColor="text1"/>
          <w:sz w:val="28"/>
          <w:u w:val="single"/>
        </w:rPr>
        <w:t xml:space="preserve">Peer-Reviewed </w:t>
      </w:r>
      <w:r>
        <w:rPr>
          <w:rFonts w:ascii="Gill Sans" w:hAnsi="Gill Sans" w:cstheme="majorBidi"/>
          <w:b/>
          <w:color w:val="000000" w:themeColor="text1"/>
          <w:sz w:val="28"/>
          <w:u w:val="single"/>
        </w:rPr>
        <w:t>Research</w:t>
      </w:r>
    </w:p>
    <w:p w:rsidR="00050698" w:rsidRPr="00A26E02" w:rsidRDefault="00050698" w:rsidP="00050698">
      <w:pPr>
        <w:ind w:left="720" w:hanging="720"/>
        <w:rPr>
          <w:rFonts w:ascii="Palatino" w:hAnsi="Palatino"/>
        </w:rPr>
      </w:pPr>
      <w:r w:rsidRPr="00A26E02">
        <w:rPr>
          <w:rFonts w:ascii="Palatino" w:hAnsi="Palatino"/>
        </w:rPr>
        <w:t xml:space="preserve">2016 </w:t>
      </w:r>
      <w:r w:rsidRPr="00A26E02">
        <w:rPr>
          <w:rFonts w:ascii="Palatino" w:hAnsi="Palatino"/>
        </w:rPr>
        <w:tab/>
        <w:t xml:space="preserve">“Macrobius’s Foreskin,” </w:t>
      </w:r>
      <w:r w:rsidRPr="00A26E02">
        <w:rPr>
          <w:rFonts w:ascii="Palatino" w:hAnsi="Palatino"/>
          <w:i/>
        </w:rPr>
        <w:t>Journal of Medieval and Early Modern Studies</w:t>
      </w:r>
      <w:r w:rsidRPr="00A26E02">
        <w:rPr>
          <w:rFonts w:ascii="Palatino" w:hAnsi="Palatino"/>
        </w:rPr>
        <w:t xml:space="preserve"> 46.1 (2016): 7-31. </w:t>
      </w:r>
    </w:p>
    <w:p w:rsidR="00050698" w:rsidRPr="00A26E02" w:rsidRDefault="00050698" w:rsidP="00050698">
      <w:pPr>
        <w:ind w:left="720" w:hanging="720"/>
        <w:rPr>
          <w:rFonts w:ascii="Palatino" w:hAnsi="Palatino"/>
        </w:rPr>
      </w:pPr>
      <w:r w:rsidRPr="00A26E02">
        <w:rPr>
          <w:rFonts w:ascii="Palatino" w:hAnsi="Palatino"/>
        </w:rPr>
        <w:t>2016</w:t>
      </w:r>
      <w:r w:rsidRPr="00A26E02">
        <w:rPr>
          <w:rFonts w:ascii="Palatino" w:hAnsi="Palatino"/>
        </w:rPr>
        <w:tab/>
        <w:t>“Reforming Doctoral Education, 1990 to 2015,” co-authored with Weisbuch, et al., Mellon Foundation Report (forthcoming).</w:t>
      </w:r>
    </w:p>
    <w:p w:rsidR="00050698" w:rsidRPr="00A26E02" w:rsidRDefault="00050698" w:rsidP="00050698">
      <w:pPr>
        <w:ind w:left="720" w:hanging="720"/>
        <w:rPr>
          <w:rFonts w:ascii="Palatino" w:hAnsi="Palatino"/>
          <w:i/>
        </w:rPr>
      </w:pPr>
      <w:r w:rsidRPr="00A26E02">
        <w:rPr>
          <w:rFonts w:ascii="Palatino" w:hAnsi="Palatino"/>
        </w:rPr>
        <w:t xml:space="preserve">2015 </w:t>
      </w:r>
      <w:r w:rsidRPr="00A26E02">
        <w:rPr>
          <w:rFonts w:ascii="Palatino" w:hAnsi="Palatino"/>
        </w:rPr>
        <w:tab/>
        <w:t xml:space="preserve">“Sir Orfeo as a Critical/Liberal/Art,” </w:t>
      </w:r>
      <w:r w:rsidRPr="00A26E02">
        <w:rPr>
          <w:rFonts w:ascii="Palatino" w:hAnsi="Palatino"/>
          <w:i/>
        </w:rPr>
        <w:t xml:space="preserve">post-medieval: a </w:t>
      </w:r>
      <w:r w:rsidRPr="00A26E02">
        <w:rPr>
          <w:rFonts w:ascii="Palatino" w:hAnsi="Palatino" w:cstheme="majorBidi"/>
          <w:i/>
          <w:color w:val="000000" w:themeColor="text1"/>
        </w:rPr>
        <w:t>journal of medieval cultural studies</w:t>
      </w:r>
      <w:r w:rsidRPr="00A26E02">
        <w:rPr>
          <w:rFonts w:ascii="Palatino" w:hAnsi="Palatino" w:cstheme="majorBidi"/>
          <w:color w:val="000000" w:themeColor="text1"/>
        </w:rPr>
        <w:t xml:space="preserve"> 6.4 (2015). Forthcoming. </w:t>
      </w:r>
    </w:p>
    <w:p w:rsidR="00050698" w:rsidRPr="00A26E02" w:rsidRDefault="00050698" w:rsidP="00050698">
      <w:pPr>
        <w:ind w:left="720" w:hanging="720"/>
        <w:rPr>
          <w:rFonts w:ascii="Palatino" w:hAnsi="Palatino"/>
        </w:rPr>
      </w:pPr>
      <w:r w:rsidRPr="00A26E02">
        <w:rPr>
          <w:rFonts w:ascii="Palatino" w:hAnsi="Palatino"/>
        </w:rPr>
        <w:t>2015</w:t>
      </w:r>
      <w:r w:rsidRPr="00A26E02">
        <w:rPr>
          <w:rFonts w:ascii="Palatino" w:hAnsi="Palatino"/>
        </w:rPr>
        <w:tab/>
        <w:t xml:space="preserve">“‘We Play at Paste’: Glossing Fytt XIII of the </w:t>
      </w:r>
      <w:r w:rsidRPr="00A26E02">
        <w:rPr>
          <w:rFonts w:ascii="Palatino" w:hAnsi="Palatino"/>
          <w:i/>
        </w:rPr>
        <w:t>Pearl</w:t>
      </w:r>
      <w:r w:rsidRPr="00A26E02">
        <w:rPr>
          <w:rFonts w:ascii="Palatino" w:hAnsi="Palatino"/>
        </w:rPr>
        <w:t xml:space="preserve"> with Emily Dickinson,” </w:t>
      </w:r>
      <w:r w:rsidRPr="00A26E02">
        <w:rPr>
          <w:rFonts w:ascii="Palatino" w:hAnsi="Palatino"/>
          <w:i/>
        </w:rPr>
        <w:t xml:space="preserve">Glossator </w:t>
      </w:r>
      <w:r w:rsidRPr="00A26E02">
        <w:rPr>
          <w:rFonts w:ascii="Palatino" w:hAnsi="Palatino"/>
        </w:rPr>
        <w:t>9: 251-63.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2015</w:t>
      </w:r>
      <w:r w:rsidRPr="00A26E02">
        <w:rPr>
          <w:rFonts w:ascii="Palatino" w:hAnsi="Palatino" w:cstheme="majorBidi"/>
          <w:color w:val="000000" w:themeColor="text1"/>
        </w:rPr>
        <w:tab/>
        <w:t xml:space="preserve">“Getting Medieval on Graduate Education: Queering Academic Professionalization,” </w:t>
      </w:r>
      <w:r w:rsidRPr="00A26E02">
        <w:rPr>
          <w:rFonts w:ascii="Palatino" w:hAnsi="Palatino" w:cstheme="majorBidi"/>
          <w:i/>
          <w:color w:val="000000" w:themeColor="text1"/>
        </w:rPr>
        <w:t xml:space="preserve">Pedagogy </w:t>
      </w:r>
      <w:r w:rsidRPr="00A26E02">
        <w:rPr>
          <w:rFonts w:ascii="Palatino" w:hAnsi="Palatino" w:cstheme="majorBidi"/>
          <w:color w:val="000000" w:themeColor="text1"/>
        </w:rPr>
        <w:t>15.1: 119-38.</w:t>
      </w:r>
    </w:p>
    <w:p w:rsidR="00050698" w:rsidRPr="00A26E02" w:rsidRDefault="00050698" w:rsidP="00050698">
      <w:pPr>
        <w:ind w:left="720" w:hanging="720"/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2014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/>
        </w:rPr>
        <w:t xml:space="preserve">“‘In te consumere nomen’: The Politics of Naming in Ausonius’s </w:t>
      </w:r>
      <w:r w:rsidRPr="00A26E02">
        <w:rPr>
          <w:rFonts w:ascii="Palatino" w:hAnsi="Palatino"/>
          <w:i/>
        </w:rPr>
        <w:t>Mosella</w:t>
      </w:r>
      <w:r w:rsidRPr="00A26E02">
        <w:rPr>
          <w:rFonts w:ascii="Palatino" w:hAnsi="Palatino"/>
        </w:rPr>
        <w:t xml:space="preserve">,” </w:t>
      </w:r>
      <w:r w:rsidRPr="00A26E02">
        <w:rPr>
          <w:rFonts w:ascii="Palatino" w:hAnsi="Palatino"/>
          <w:i/>
        </w:rPr>
        <w:t xml:space="preserve">Names </w:t>
      </w:r>
      <w:r w:rsidRPr="00A26E02">
        <w:rPr>
          <w:rFonts w:ascii="Palatino" w:hAnsi="Palatino"/>
        </w:rPr>
        <w:t>62.4: 189-201.</w:t>
      </w:r>
    </w:p>
    <w:p w:rsidR="00050698" w:rsidRDefault="00050698" w:rsidP="00050698">
      <w:pPr>
        <w:ind w:left="720" w:hanging="720"/>
        <w:rPr>
          <w:rFonts w:ascii="Palatino" w:hAnsi="Palatino" w:cs="Times New Roman"/>
        </w:rPr>
      </w:pPr>
      <w:r w:rsidRPr="00A26E02">
        <w:rPr>
          <w:rFonts w:ascii="Palatino" w:hAnsi="Palatino" w:cstheme="majorBidi"/>
          <w:color w:val="000000" w:themeColor="text1"/>
        </w:rPr>
        <w:t>2013</w:t>
      </w:r>
      <w:r w:rsidRPr="00A26E02">
        <w:rPr>
          <w:rFonts w:ascii="Palatino" w:hAnsi="Palatino" w:cstheme="majorBidi"/>
          <w:color w:val="000000" w:themeColor="text1"/>
        </w:rPr>
        <w:tab/>
        <w:t>“</w:t>
      </w:r>
      <w:r w:rsidRPr="00A26E02">
        <w:rPr>
          <w:rFonts w:ascii="Palatino" w:eastAsia="Cambria" w:hAnsi="Palatino" w:cs="Arial"/>
        </w:rPr>
        <w:t xml:space="preserve">Misogynists as Queers in </w:t>
      </w:r>
      <w:r w:rsidRPr="00A26E02">
        <w:rPr>
          <w:rFonts w:ascii="Palatino" w:eastAsia="Cambria" w:hAnsi="Palatino" w:cs="Arial"/>
          <w:i/>
        </w:rPr>
        <w:t>Le Livre de la Cité des Dames</w:t>
      </w:r>
      <w:r w:rsidRPr="00A26E02">
        <w:rPr>
          <w:rFonts w:ascii="Palatino" w:hAnsi="Palatino"/>
        </w:rPr>
        <w:t xml:space="preserve">,” </w:t>
      </w:r>
      <w:r w:rsidRPr="00A26E02">
        <w:rPr>
          <w:rFonts w:ascii="Palatino" w:hAnsi="Palatino"/>
          <w:i/>
        </w:rPr>
        <w:t xml:space="preserve">Romanic Review </w:t>
      </w:r>
      <w:r w:rsidRPr="00A26E02">
        <w:rPr>
          <w:rFonts w:ascii="Palatino" w:hAnsi="Palatino"/>
        </w:rPr>
        <w:t xml:space="preserve">104.3-4: </w:t>
      </w:r>
      <w:r w:rsidRPr="00A26E02">
        <w:rPr>
          <w:rFonts w:ascii="Palatino" w:hAnsi="Palatino" w:cs="Times New Roman"/>
        </w:rPr>
        <w:t xml:space="preserve">251-71. </w:t>
      </w:r>
    </w:p>
    <w:p w:rsidR="00050698" w:rsidRPr="00A26E02" w:rsidRDefault="00050698" w:rsidP="00050698">
      <w:pPr>
        <w:ind w:left="720" w:hanging="720"/>
        <w:rPr>
          <w:rFonts w:ascii="Palatino" w:hAnsi="Palatino" w:cs="Times New Roman"/>
        </w:rPr>
      </w:pPr>
    </w:p>
    <w:p w:rsidR="00050698" w:rsidRPr="00A26E02" w:rsidRDefault="00050698" w:rsidP="00050698">
      <w:pPr>
        <w:spacing w:after="120"/>
        <w:rPr>
          <w:rFonts w:ascii="Gill Sans" w:hAnsi="Gill Sans" w:cstheme="majorBidi"/>
          <w:b/>
          <w:color w:val="000000" w:themeColor="text1"/>
          <w:sz w:val="28"/>
          <w:u w:val="single"/>
        </w:rPr>
      </w:pPr>
      <w:r w:rsidRPr="00A26E02">
        <w:rPr>
          <w:rFonts w:ascii="Gill Sans" w:hAnsi="Gill Sans" w:cstheme="majorBidi"/>
          <w:b/>
          <w:color w:val="000000" w:themeColor="text1"/>
          <w:sz w:val="28"/>
          <w:u w:val="single"/>
        </w:rPr>
        <w:t>Creative Writing</w:t>
      </w:r>
    </w:p>
    <w:p w:rsidR="00050698" w:rsidRPr="00A26E02" w:rsidRDefault="00050698" w:rsidP="00050698">
      <w:pPr>
        <w:tabs>
          <w:tab w:val="left" w:pos="1328"/>
        </w:tabs>
        <w:rPr>
          <w:rFonts w:ascii="Palatino" w:hAnsi="Palatino" w:cstheme="majorBidi"/>
          <w:color w:val="000000" w:themeColor="text1"/>
        </w:rPr>
      </w:pPr>
      <w:r>
        <w:rPr>
          <w:rFonts w:ascii="Palatino" w:hAnsi="Palatino" w:cstheme="majorBidi"/>
          <w:color w:val="000000" w:themeColor="text1"/>
        </w:rPr>
        <w:t xml:space="preserve">2015    </w:t>
      </w:r>
      <w:r w:rsidRPr="00A26E02">
        <w:rPr>
          <w:rFonts w:ascii="Palatino" w:hAnsi="Palatino" w:cstheme="majorBidi"/>
          <w:i/>
          <w:color w:val="000000" w:themeColor="text1"/>
        </w:rPr>
        <w:t>My Gay Middle Ages</w:t>
      </w:r>
      <w:r w:rsidRPr="00A26E02">
        <w:rPr>
          <w:rFonts w:ascii="Palatino" w:hAnsi="Palatino" w:cstheme="majorBidi"/>
          <w:color w:val="000000" w:themeColor="text1"/>
        </w:rPr>
        <w:t>. Brooklyn: punctum books.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2015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i/>
          <w:color w:val="000000" w:themeColor="text1"/>
        </w:rPr>
        <w:t>Thebes</w:t>
      </w:r>
      <w:r w:rsidRPr="00A26E02">
        <w:rPr>
          <w:rFonts w:ascii="Palatino" w:hAnsi="Palatino" w:cstheme="majorBidi"/>
          <w:color w:val="000000" w:themeColor="text1"/>
        </w:rPr>
        <w:t>. Brooklyn: Jerk Poet.</w:t>
      </w:r>
    </w:p>
    <w:p w:rsidR="00050698" w:rsidRPr="00D31039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2014</w:t>
      </w:r>
      <w:r w:rsidRPr="00A26E02">
        <w:rPr>
          <w:rFonts w:ascii="Palatino" w:hAnsi="Palatino" w:cstheme="majorBidi"/>
          <w:color w:val="000000" w:themeColor="text1"/>
        </w:rPr>
        <w:tab/>
      </w:r>
      <w:r w:rsidRPr="00A26E02">
        <w:rPr>
          <w:rFonts w:ascii="Palatino" w:hAnsi="Palatino" w:cstheme="majorBidi"/>
          <w:i/>
          <w:color w:val="000000" w:themeColor="text1"/>
        </w:rPr>
        <w:t>Retractions &amp; Revelations</w:t>
      </w:r>
      <w:r w:rsidRPr="00A26E02">
        <w:rPr>
          <w:rFonts w:ascii="Palatino" w:hAnsi="Palatino" w:cstheme="majorBidi"/>
          <w:color w:val="000000" w:themeColor="text1"/>
        </w:rPr>
        <w:t>. Brooklyn: Jerk Poet.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</w:p>
    <w:p w:rsidR="00050698" w:rsidRPr="00A26E02" w:rsidRDefault="00050698" w:rsidP="00050698">
      <w:pPr>
        <w:jc w:val="center"/>
        <w:rPr>
          <w:rFonts w:ascii="Gill Sans" w:hAnsi="Gill Sans" w:cstheme="majorBidi"/>
          <w:b/>
          <w:color w:val="000000" w:themeColor="text1"/>
          <w:sz w:val="32"/>
          <w:u w:val="single"/>
        </w:rPr>
      </w:pPr>
      <w:r>
        <w:rPr>
          <w:rFonts w:ascii="Gill Sans" w:hAnsi="Gill Sans" w:cstheme="majorBidi"/>
          <w:b/>
          <w:color w:val="000000" w:themeColor="text1"/>
          <w:sz w:val="32"/>
          <w:u w:val="single"/>
        </w:rPr>
        <w:t>Grants &amp; Awards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Enhanced Chancellor’s Fellowship, CUNY Graduate Center (2012 – 2018)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Alumni &amp; Faculty Dissertation Fellowship, CUNY Graduate Center (2015/2016)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Doctoral Student Research Grant, CUNY Graduate Center (2014/15)</w:t>
      </w:r>
    </w:p>
    <w:p w:rsidR="00050698" w:rsidRPr="00A26E02" w:rsidRDefault="00050698" w:rsidP="00050698">
      <w:pPr>
        <w:rPr>
          <w:rFonts w:ascii="Palatino" w:hAnsi="Palatino" w:cstheme="majorBidi"/>
          <w:color w:val="000000" w:themeColor="text1"/>
        </w:rPr>
      </w:pPr>
      <w:r w:rsidRPr="00A26E02">
        <w:rPr>
          <w:rFonts w:ascii="Palatino" w:hAnsi="Palatino" w:cstheme="majorBidi"/>
          <w:color w:val="000000" w:themeColor="text1"/>
        </w:rPr>
        <w:t>Presidential Scholarship, Fordham University (2010/11)</w:t>
      </w:r>
    </w:p>
    <w:p w:rsidR="00050698" w:rsidRPr="00A26E02" w:rsidRDefault="00050698" w:rsidP="00050698">
      <w:pPr>
        <w:rPr>
          <w:rFonts w:ascii="Palatino" w:hAnsi="Palatino" w:cstheme="majorBidi"/>
          <w:b/>
          <w:color w:val="000000" w:themeColor="text1"/>
          <w:u w:val="single"/>
        </w:rPr>
      </w:pPr>
      <w:r w:rsidRPr="00A26E02">
        <w:rPr>
          <w:rFonts w:ascii="Palatino" w:hAnsi="Palatino" w:cstheme="majorBidi"/>
          <w:color w:val="000000" w:themeColor="text1"/>
        </w:rPr>
        <w:t>Bennett Fellowship, Fordham University (2010/11)</w:t>
      </w:r>
    </w:p>
    <w:p w:rsidR="00A2481C" w:rsidRDefault="00050698"/>
    <w:sectPr w:rsidR="00A2481C" w:rsidSect="00B37C8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2BA"/>
    <w:multiLevelType w:val="hybridMultilevel"/>
    <w:tmpl w:val="9654C44E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6FEF"/>
    <w:multiLevelType w:val="hybridMultilevel"/>
    <w:tmpl w:val="F672FADE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0698"/>
    <w:rsid w:val="0005069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CE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66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CED"/>
    <w:rPr>
      <w:rFonts w:ascii="Times New Roman" w:eastAsiaTheme="majorEastAsia" w:hAnsi="Times New Roman" w:cstheme="majorBidi"/>
      <w:b/>
      <w:bCs/>
      <w:color w:val="000000" w:themeColor="text1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666"/>
    <w:rPr>
      <w:rFonts w:ascii="Times New Roman" w:eastAsiaTheme="majorEastAsia" w:hAnsi="Times New Roman" w:cstheme="majorBidi"/>
      <w:b/>
      <w:bCs/>
      <w:color w:val="000000" w:themeColor="text1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050698"/>
    <w:rPr>
      <w:color w:val="0000FF" w:themeColor="hyperlink"/>
      <w:u w:val="single"/>
    </w:rPr>
  </w:style>
  <w:style w:type="paragraph" w:styleId="ListParagraph">
    <w:name w:val="List Paragraph"/>
    <w:basedOn w:val="Normal"/>
    <w:rsid w:val="00050698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ronicle.com/article/The-Consolation-of-Asceticism/229181/" TargetMode="External"/><Relationship Id="rId6" Type="http://schemas.openxmlformats.org/officeDocument/2006/relationships/hyperlink" Target="http://glasgowreviewofbooks.com/2014/12/23/reads-of-the-year-2014-a-w-strouse/" TargetMode="External"/><Relationship Id="rId7" Type="http://schemas.openxmlformats.org/officeDocument/2006/relationships/hyperlink" Target="http://glasgowreviewofbooks.com/2014/02/06/corporeality-in-the-classroom-a-review-of-l-o-aranye-fradenburgs-staying-alive-or-put-that-in-your-mooc-and-smoke-it/" TargetMode="External"/><Relationship Id="rId8" Type="http://schemas.openxmlformats.org/officeDocument/2006/relationships/hyperlink" Target="http://chronicle.com/blogs/conversation/2014/07/23/academes-firing-squads/" TargetMode="External"/><Relationship Id="rId9" Type="http://schemas.openxmlformats.org/officeDocument/2006/relationships/hyperlink" Target="http://www.advocate.com/commentary/2013/07/09/op-ed-was-scalia-right" TargetMode="External"/><Relationship Id="rId10" Type="http://schemas.openxmlformats.org/officeDocument/2006/relationships/hyperlink" Target="http://www.advocate.com/health/2012/09/04/op-ed-antigay-blood-ban-and-what-it-means-be-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Macintosh Word</Application>
  <DocSecurity>0</DocSecurity>
  <Lines>27</Lines>
  <Paragraphs>6</Paragraphs>
  <ScaleCrop>false</ScaleCrop>
  <Company>CUNY Graduate Center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Strouse</dc:creator>
  <cp:keywords/>
  <cp:lastModifiedBy>AW Strouse</cp:lastModifiedBy>
  <cp:revision>1</cp:revision>
  <dcterms:created xsi:type="dcterms:W3CDTF">2016-03-28T19:59:00Z</dcterms:created>
  <dcterms:modified xsi:type="dcterms:W3CDTF">2016-03-28T19:59:00Z</dcterms:modified>
</cp:coreProperties>
</file>